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ff2"/>
        <w:tblpPr w:leftFromText="180" w:rightFromText="180" w:vertAnchor="page" w:horzAnchor="page" w:tblpX="1386" w:tblpY="880"/>
        <w:tblOverlap w:val="never"/>
        <w:tblW w:w="9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4"/>
        <w:gridCol w:w="8945"/>
      </w:tblGrid>
      <w:tr w:rsidR="0052214A">
        <w:trPr>
          <w:trHeight w:val="365"/>
        </w:trPr>
        <w:tc>
          <w:tcPr>
            <w:tcW w:w="514" w:type="dxa"/>
          </w:tcPr>
          <w:p w:rsidR="0052214A" w:rsidRDefault="00781390">
            <w:pPr>
              <w:pStyle w:val="affffb"/>
              <w:tabs>
                <w:tab w:val="clear" w:pos="4153"/>
                <w:tab w:val="clear" w:pos="8306"/>
              </w:tabs>
              <w:spacing w:line="240" w:lineRule="auto"/>
              <w:jc w:val="left"/>
              <w:rPr>
                <w:rFonts w:ascii="Times New Roman" w:eastAsia="黑体" w:hAnsi="Times New Roman"/>
                <w:sz w:val="24"/>
                <w:szCs w:val="24"/>
              </w:rPr>
            </w:pPr>
            <w:r>
              <w:rPr>
                <w:rFonts w:ascii="Times New Roman" w:eastAsia="黑体" w:hAnsi="Times New Roman"/>
                <w:b/>
                <w:bCs/>
                <w:sz w:val="24"/>
                <w:szCs w:val="24"/>
              </w:rPr>
              <w:t>ICS</w:t>
            </w:r>
          </w:p>
        </w:tc>
        <w:tc>
          <w:tcPr>
            <w:tcW w:w="8945" w:type="dxa"/>
          </w:tcPr>
          <w:p w:rsidR="0052214A" w:rsidRDefault="00781390">
            <w:pPr>
              <w:pStyle w:val="affffb"/>
              <w:tabs>
                <w:tab w:val="clear" w:pos="4153"/>
                <w:tab w:val="clear" w:pos="8306"/>
              </w:tabs>
              <w:spacing w:line="240" w:lineRule="auto"/>
              <w:jc w:val="both"/>
              <w:rPr>
                <w:rFonts w:ascii="Times New Roman" w:eastAsia="黑体" w:hAnsi="Times New Roman"/>
                <w:sz w:val="24"/>
                <w:szCs w:val="24"/>
              </w:rPr>
            </w:pPr>
            <w:r>
              <w:rPr>
                <w:rFonts w:ascii="Times New Roman" w:eastAsia="黑体" w:hAnsi="Times New Roman"/>
                <w:sz w:val="24"/>
                <w:szCs w:val="24"/>
              </w:rPr>
              <w:t>11.020</w:t>
            </w:r>
          </w:p>
        </w:tc>
      </w:tr>
      <w:tr w:rsidR="0052214A">
        <w:trPr>
          <w:trHeight w:val="418"/>
        </w:trPr>
        <w:tc>
          <w:tcPr>
            <w:tcW w:w="514" w:type="dxa"/>
          </w:tcPr>
          <w:p w:rsidR="0052214A" w:rsidRDefault="00781390">
            <w:pPr>
              <w:pStyle w:val="affffb"/>
              <w:tabs>
                <w:tab w:val="clear" w:pos="4153"/>
                <w:tab w:val="clear" w:pos="8306"/>
              </w:tabs>
              <w:spacing w:before="40" w:line="240" w:lineRule="auto"/>
              <w:jc w:val="left"/>
              <w:rPr>
                <w:rFonts w:ascii="Times New Roman" w:eastAsia="黑体" w:hAnsi="Times New Roman"/>
                <w:sz w:val="24"/>
                <w:szCs w:val="24"/>
              </w:rPr>
            </w:pPr>
            <w:r>
              <w:rPr>
                <w:rFonts w:ascii="Times New Roman" w:eastAsia="黑体" w:hAnsi="Times New Roman"/>
                <w:b/>
                <w:bCs/>
                <w:sz w:val="24"/>
                <w:szCs w:val="24"/>
              </w:rPr>
              <w:t xml:space="preserve">C </w:t>
            </w:r>
            <w:r>
              <w:rPr>
                <w:rFonts w:ascii="Times New Roman" w:eastAsia="黑体" w:hAnsi="Times New Roman"/>
                <w:sz w:val="24"/>
                <w:szCs w:val="24"/>
              </w:rPr>
              <w:t>05</w:t>
            </w:r>
          </w:p>
        </w:tc>
        <w:tc>
          <w:tcPr>
            <w:tcW w:w="8945" w:type="dxa"/>
          </w:tcPr>
          <w:p w:rsidR="0052214A" w:rsidRDefault="0052214A">
            <w:pPr>
              <w:pStyle w:val="affffb"/>
              <w:tabs>
                <w:tab w:val="clear" w:pos="4153"/>
                <w:tab w:val="clear" w:pos="8306"/>
              </w:tabs>
              <w:spacing w:before="40" w:line="240" w:lineRule="auto"/>
              <w:jc w:val="left"/>
              <w:rPr>
                <w:rFonts w:ascii="Times New Roman" w:eastAsia="黑体" w:hAnsi="Times New Roman"/>
                <w:sz w:val="24"/>
                <w:szCs w:val="24"/>
              </w:rPr>
            </w:pPr>
          </w:p>
        </w:tc>
      </w:tr>
    </w:tbl>
    <w:p w:rsidR="0052214A" w:rsidRDefault="00781390">
      <w:pPr>
        <w:pStyle w:val="afffffb"/>
        <w:framePr w:w="5814" w:h="1199" w:hRule="exact" w:hSpace="181" w:vSpace="181" w:wrap="around" w:hAnchor="page" w:x="3204" w:y="1694"/>
        <w:rPr>
          <w:rFonts w:ascii="黑体" w:eastAsia="黑体" w:hAnsi="黑体"/>
          <w:b w:val="0"/>
          <w:bCs w:val="0"/>
          <w:w w:val="100"/>
          <w:sz w:val="96"/>
          <w:szCs w:val="96"/>
        </w:rPr>
      </w:pPr>
      <w:bookmarkStart w:id="0" w:name="_Hlk26473981"/>
      <w:r>
        <w:rPr>
          <w:rFonts w:ascii="黑体" w:eastAsia="黑体" w:hint="eastAsia"/>
          <w:b w:val="0"/>
          <w:w w:val="100"/>
          <w:sz w:val="96"/>
          <w:szCs w:val="96"/>
        </w:rPr>
        <w:t>团体</w:t>
      </w:r>
      <w:r>
        <w:rPr>
          <w:rFonts w:ascii="黑体" w:eastAsia="黑体" w:hAnsi="黑体" w:hint="eastAsia"/>
          <w:b w:val="0"/>
          <w:bCs w:val="0"/>
          <w:w w:val="100"/>
          <w:sz w:val="96"/>
          <w:szCs w:val="96"/>
        </w:rPr>
        <w:t>标准</w:t>
      </w:r>
    </w:p>
    <w:bookmarkEnd w:id="0"/>
    <w:p w:rsidR="0052214A" w:rsidRDefault="00781390">
      <w:pPr>
        <w:pStyle w:val="affffffffffd"/>
        <w:framePr w:wrap="auto"/>
      </w:pPr>
      <w:r>
        <w:t>T/CAAM 00XX</w:t>
      </w:r>
      <w:r>
        <w:t>—</w:t>
      </w:r>
      <w:r>
        <w:t>202X</w:t>
      </w:r>
    </w:p>
    <w:p w:rsidR="0052214A" w:rsidRDefault="0052214A">
      <w:pPr>
        <w:pStyle w:val="affffffffffd"/>
        <w:framePr w:wrap="auto"/>
      </w:pPr>
    </w:p>
    <w:p w:rsidR="0052214A" w:rsidRDefault="00781390">
      <w:pPr>
        <w:pStyle w:val="affffffffffe"/>
        <w:framePr w:wrap="auto"/>
        <w:rPr>
          <w:rFonts w:hAnsi="黑体"/>
        </w:rPr>
      </w:pPr>
      <w:r>
        <w:rPr>
          <w:rFonts w:hAnsi="黑体"/>
        </w:rPr>
        <w:fldChar w:fldCharType="begin">
          <w:ffData>
            <w:name w:val="OSTD_CODE"/>
            <w:enabled/>
            <w:calcOnExit w:val="0"/>
            <w:textInput/>
          </w:ffData>
        </w:fldChar>
      </w:r>
      <w:bookmarkStart w:id="1"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1"/>
    </w:p>
    <w:p w:rsidR="0052214A" w:rsidRDefault="00781390">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4445" r="0" b="508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w14:anchorId="3CD79CA7" id="直接连接符 73"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" o:allowoverlap="f">
                <w10:wrap anchorx="page" anchory="page"/>
              </v:line>
            </w:pict>
          </mc:Fallback>
        </mc:AlternateContent>
      </w:r>
    </w:p>
    <w:p w:rsidR="0052214A" w:rsidRDefault="0052214A">
      <w:pPr>
        <w:pStyle w:val="afffffb"/>
        <w:framePr w:w="9639" w:h="6976" w:hRule="exact" w:hSpace="0" w:vSpace="0" w:wrap="around" w:hAnchor="page" w:y="6408"/>
        <w:jc w:val="center"/>
        <w:rPr>
          <w:rFonts w:ascii="黑体" w:eastAsia="黑体" w:hAnsi="黑体"/>
          <w:b w:val="0"/>
          <w:bCs w:val="0"/>
          <w:w w:val="100"/>
        </w:rPr>
      </w:pPr>
    </w:p>
    <w:p w:rsidR="0052214A" w:rsidRDefault="00781390">
      <w:pPr>
        <w:pStyle w:val="afffffffffff"/>
        <w:framePr w:h="6974" w:hRule="exact" w:wrap="around" w:x="1419" w:anchorLock="1"/>
      </w:pPr>
      <w:r>
        <w:fldChar w:fldCharType="begin">
          <w:ffData>
            <w:name w:val="CSTD_NAME"/>
            <w:enabled/>
            <w:calcOnExit w:val="0"/>
            <w:textInput>
              <w:default w:val="点击此处添加标准名称"/>
            </w:textInput>
          </w:ffData>
        </w:fldChar>
      </w:r>
      <w:bookmarkStart w:id="2" w:name="CSTD_NAME"/>
      <w:r>
        <w:instrText xml:space="preserve"> FORMTEXT </w:instrText>
      </w:r>
      <w:r>
        <w:fldChar w:fldCharType="separate"/>
      </w:r>
      <w:r>
        <w:rPr>
          <w:rFonts w:hint="eastAsia"/>
        </w:rPr>
        <w:t>频谱热疗房</w:t>
      </w:r>
      <w:r>
        <w:fldChar w:fldCharType="end"/>
      </w:r>
      <w:bookmarkEnd w:id="2"/>
    </w:p>
    <w:p w:rsidR="0052214A" w:rsidRDefault="00781390">
      <w:pPr>
        <w:pStyle w:val="afffffffffff"/>
        <w:framePr w:h="6974" w:hRule="exact" w:wrap="around" w:x="1419" w:anchorLock="1"/>
        <w:rPr>
          <w:sz w:val="32"/>
          <w:szCs w:val="11"/>
        </w:rPr>
      </w:pPr>
      <w:r>
        <w:rPr>
          <w:rFonts w:hint="eastAsia"/>
          <w:sz w:val="32"/>
          <w:szCs w:val="11"/>
        </w:rPr>
        <w:t>（征求意见稿）</w:t>
      </w:r>
    </w:p>
    <w:p w:rsidR="0052214A" w:rsidRDefault="0052214A">
      <w:pPr>
        <w:framePr w:w="9639" w:h="6974" w:hRule="exact" w:wrap="around" w:vAnchor="page" w:hAnchor="page" w:x="1419" w:y="6408" w:anchorLock="1"/>
        <w:ind w:left="-1418"/>
      </w:pPr>
    </w:p>
    <w:p w:rsidR="0052214A" w:rsidRDefault="00781390">
      <w:pPr>
        <w:pStyle w:val="affffffff3"/>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3"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hint="eastAsia"/>
          <w:szCs w:val="28"/>
        </w:rPr>
        <w:t>Far infrared spectrum</w:t>
      </w:r>
      <w:r>
        <w:rPr>
          <w:rFonts w:eastAsia="黑体"/>
          <w:szCs w:val="28"/>
        </w:rPr>
        <w:t xml:space="preserve"> </w:t>
      </w:r>
      <w:r>
        <w:rPr>
          <w:rFonts w:eastAsia="黑体" w:hint="eastAsia"/>
          <w:szCs w:val="28"/>
        </w:rPr>
        <w:t xml:space="preserve">heat </w:t>
      </w:r>
      <w:r>
        <w:rPr>
          <w:rFonts w:eastAsia="黑体"/>
          <w:szCs w:val="28"/>
        </w:rPr>
        <w:t>therapy room</w:t>
      </w:r>
      <w:r>
        <w:rPr>
          <w:rFonts w:eastAsia="黑体"/>
          <w:szCs w:val="28"/>
        </w:rPr>
        <w:fldChar w:fldCharType="end"/>
      </w:r>
      <w:bookmarkEnd w:id="3"/>
    </w:p>
    <w:p w:rsidR="0052214A" w:rsidRDefault="0052214A">
      <w:pPr>
        <w:framePr w:w="9639" w:h="6974" w:hRule="exact" w:wrap="around" w:vAnchor="page" w:hAnchor="page" w:x="1419" w:y="6408" w:anchorLock="1"/>
        <w:spacing w:line="760" w:lineRule="exact"/>
        <w:ind w:left="-1418"/>
      </w:pPr>
    </w:p>
    <w:p w:rsidR="0052214A" w:rsidRDefault="0052214A">
      <w:pPr>
        <w:pStyle w:val="affffffff3"/>
        <w:framePr w:w="9639" w:h="6974" w:hRule="exact" w:wrap="around" w:vAnchor="page" w:hAnchor="page" w:x="1419" w:y="6408" w:anchorLock="1"/>
        <w:textAlignment w:val="bottom"/>
        <w:rPr>
          <w:rFonts w:eastAsia="黑体"/>
          <w:szCs w:val="28"/>
        </w:rPr>
      </w:pPr>
    </w:p>
    <w:p w:rsidR="0052214A" w:rsidRDefault="0052214A">
      <w:pPr>
        <w:pStyle w:val="affffffff3"/>
        <w:framePr w:w="9639" w:h="6974" w:hRule="exact" w:wrap="around" w:vAnchor="page" w:hAnchor="page" w:x="1419" w:y="6408" w:anchorLock="1"/>
        <w:spacing w:before="440" w:after="160"/>
        <w:textAlignment w:val="bottom"/>
        <w:rPr>
          <w:sz w:val="24"/>
          <w:szCs w:val="28"/>
        </w:rPr>
      </w:pPr>
    </w:p>
    <w:p w:rsidR="0052214A" w:rsidRDefault="00781390">
      <w:pPr>
        <w:pStyle w:val="affffffffffb"/>
        <w:framePr w:wrap="around" w:y="14176"/>
      </w:pPr>
      <w:r>
        <w:rPr>
          <w:rFonts w:ascii="黑体" w:hint="eastAsia"/>
        </w:rPr>
        <w:t>2024</w:t>
      </w:r>
      <w:r>
        <w:rPr>
          <w:rFonts w:ascii="黑体"/>
        </w:rPr>
        <w:t>-</w:t>
      </w:r>
      <w:r>
        <w:rPr>
          <w:rFonts w:ascii="黑体"/>
        </w:rPr>
        <w:fldChar w:fldCharType="begin">
          <w:ffData>
            <w:name w:val="PLSH_DATE_M"/>
            <w:enabled/>
            <w:calcOnExit w:val="0"/>
            <w:textInput>
              <w:default w:val="XX"/>
              <w:maxLength w:val="2"/>
            </w:textInput>
          </w:ffData>
        </w:fldChar>
      </w:r>
      <w:bookmarkStart w:id="4"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4"/>
      <w:r>
        <w:rPr>
          <w:rFonts w:ascii="黑体"/>
        </w:rPr>
        <w:t>-</w:t>
      </w:r>
      <w:r>
        <w:rPr>
          <w:rFonts w:ascii="黑体"/>
        </w:rPr>
        <w:fldChar w:fldCharType="begin">
          <w:ffData>
            <w:name w:val="PLSH_DATE_D"/>
            <w:enabled/>
            <w:calcOnExit w:val="0"/>
            <w:textInput>
              <w:default w:val="XX"/>
              <w:maxLength w:val="2"/>
            </w:textInput>
          </w:ffData>
        </w:fldChar>
      </w:r>
      <w:bookmarkStart w:id="5"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5"/>
      <w:r>
        <w:rPr>
          <w:rFonts w:hint="eastAsia"/>
        </w:rPr>
        <w:t>发布</w:t>
      </w:r>
    </w:p>
    <w:p w:rsidR="0052214A" w:rsidRDefault="00781390">
      <w:pPr>
        <w:pStyle w:val="affffffffffc"/>
        <w:framePr w:wrap="around" w:y="14176"/>
      </w:pPr>
      <w:r>
        <w:rPr>
          <w:rFonts w:ascii="黑体" w:hint="eastAsia"/>
        </w:rPr>
        <w:t>2024</w:t>
      </w:r>
      <w:r>
        <w:rPr>
          <w:rFonts w:ascii="黑体"/>
        </w:rPr>
        <w:t>-</w:t>
      </w:r>
      <w:r>
        <w:rPr>
          <w:rFonts w:ascii="黑体"/>
        </w:rPr>
        <w:fldChar w:fldCharType="begin">
          <w:ffData>
            <w:name w:val="CROT_DATE_M"/>
            <w:enabled/>
            <w:calcOnExit w:val="0"/>
            <w:textInput>
              <w:default w:val="XX"/>
              <w:maxLength w:val="2"/>
            </w:textInput>
          </w:ffData>
        </w:fldChar>
      </w:r>
      <w:bookmarkStart w:id="6"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6"/>
      <w:r>
        <w:rPr>
          <w:rFonts w:ascii="黑体"/>
        </w:rPr>
        <w:t>-</w:t>
      </w:r>
      <w:r>
        <w:rPr>
          <w:rFonts w:ascii="黑体"/>
        </w:rPr>
        <w:fldChar w:fldCharType="begin">
          <w:ffData>
            <w:name w:val="CROT_DATE_D"/>
            <w:enabled/>
            <w:calcOnExit w:val="0"/>
            <w:textInput>
              <w:default w:val="XX"/>
              <w:maxLength w:val="2"/>
            </w:textInput>
          </w:ffData>
        </w:fldChar>
      </w:r>
      <w:bookmarkStart w:id="7"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7"/>
      <w:r>
        <w:rPr>
          <w:rFonts w:hint="eastAsia"/>
        </w:rPr>
        <w:t>实施</w:t>
      </w:r>
    </w:p>
    <w:p w:rsidR="0052214A" w:rsidRDefault="00781390">
      <w:pPr>
        <w:pStyle w:val="afffffffff3"/>
        <w:framePr w:h="584" w:hRule="exact" w:hSpace="181" w:vSpace="181" w:wrap="around" w:vAnchor="page" w:hAnchor="page" w:x="2378" w:y="15017"/>
        <w:rPr>
          <w:rFonts w:ascii="宋体" w:eastAsia="宋体" w:hAnsi="宋体" w:cs="宋体"/>
          <w:b/>
          <w:bCs/>
          <w:sz w:val="32"/>
          <w:szCs w:val="32"/>
        </w:rPr>
      </w:pPr>
      <w:r>
        <w:rPr>
          <w:rFonts w:ascii="宋体" w:eastAsia="宋体" w:hAnsi="宋体" w:cs="宋体" w:hint="eastAsia"/>
          <w:b/>
          <w:bCs/>
          <w:w w:val="100"/>
          <w:sz w:val="32"/>
          <w:szCs w:val="32"/>
        </w:rPr>
        <w:t>中国针灸学会发布</w:t>
      </w:r>
    </w:p>
    <w:p w:rsidR="0052214A" w:rsidRDefault="00781390">
      <w:pPr>
        <w:rPr>
          <w:rFonts w:ascii="宋体" w:hAnsi="宋体"/>
          <w:sz w:val="28"/>
          <w:szCs w:val="28"/>
        </w:rPr>
        <w:sectPr w:rsidR="0052214A">
          <w:headerReference w:type="even" r:id="rId10"/>
          <w:headerReference w:type="default" r:id="rId11"/>
          <w:footerReference w:type="even" r:id="rId12"/>
          <w:footerReference w:type="default" r:id="rId13"/>
          <w:headerReference w:type="first" r:id="rId14"/>
          <w:footerReference w:type="first" r:id="rId15"/>
          <w:type w:val="continuous"/>
          <w:pgSz w:w="11906" w:h="16838"/>
          <w:pgMar w:top="567" w:right="1134" w:bottom="1134" w:left="1134" w:header="1418" w:footer="1134" w:gutter="284"/>
          <w:cols w:space="425"/>
          <w:titlePg/>
          <w:docGrid w:linePitch="312"/>
        </w:sectPr>
      </w:pPr>
      <w:r>
        <w:rPr>
          <w:rFonts w:ascii="宋体" w:hAnsi="宋体"/>
          <w:noProof/>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4445" r="0" b="5080"/>
                <wp:wrapNone/>
                <wp:docPr id="8"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w14:anchorId="51CD534F" id="直接连接符 5"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">
                <w10:wrap anchorx="page" anchory="page"/>
                <w10:anchorlock/>
              </v:line>
            </w:pict>
          </mc:Fallback>
        </mc:AlternateContent>
      </w:r>
    </w:p>
    <w:p w:rsidR="0052214A" w:rsidRDefault="00781390">
      <w:pPr>
        <w:pStyle w:val="afffffff5"/>
        <w:spacing w:after="360"/>
      </w:pPr>
      <w:bookmarkStart w:id="8" w:name="BookMark1"/>
      <w:bookmarkStart w:id="9" w:name="_Toc153530748"/>
      <w:bookmarkStart w:id="10" w:name="_Toc129011419"/>
      <w:bookmarkStart w:id="11" w:name="_Toc147675160"/>
      <w:bookmarkStart w:id="12" w:name="_Toc135471591"/>
      <w:bookmarkStart w:id="13" w:name="_Toc135755352"/>
      <w:bookmarkStart w:id="14" w:name="_Toc140050878"/>
      <w:bookmarkStart w:id="15" w:name="_Toc156836892"/>
      <w:bookmarkStart w:id="16" w:name="_Toc128823403"/>
      <w:bookmarkStart w:id="17" w:name="_Toc148344265"/>
      <w:bookmarkStart w:id="18" w:name="_Toc147915189"/>
      <w:bookmarkStart w:id="19" w:name="_Toc156489851"/>
      <w:bookmarkStart w:id="20" w:name="_Toc140655204"/>
      <w:r>
        <w:rPr>
          <w:rFonts w:hint="eastAsia"/>
          <w:spacing w:val="320"/>
        </w:rPr>
        <w:lastRenderedPageBreak/>
        <w:t>目</w:t>
      </w:r>
      <w:r>
        <w:rPr>
          <w:rFonts w:hint="eastAsia"/>
        </w:rPr>
        <w:t>次</w:t>
      </w:r>
    </w:p>
    <w:p w:rsidR="0052214A" w:rsidRDefault="00781390">
      <w:pPr>
        <w:pStyle w:val="11"/>
        <w:tabs>
          <w:tab w:val="right" w:leader="dot" w:pos="9344"/>
        </w:tabs>
        <w:rPr>
          <w:rFonts w:asciiTheme="minorHAnsi" w:eastAsiaTheme="minorEastAsia" w:hAnsiTheme="minorHAnsi" w:cstheme="minorBidi"/>
          <w:szCs w:val="22"/>
        </w:rPr>
      </w:pPr>
      <w:r>
        <w:fldChar w:fldCharType="begin"/>
      </w:r>
      <w:r>
        <w:instrText xml:space="preserve"> TOC \o "1-1" \h </w:instrText>
      </w:r>
      <w:r>
        <w:fldChar w:fldCharType="separate"/>
      </w:r>
      <w:hyperlink w:anchor="_Toc162349201" w:history="1">
        <w:r>
          <w:rPr>
            <w:rStyle w:val="afffff6"/>
            <w:rFonts w:hint="eastAsia"/>
          </w:rPr>
          <w:t>前言</w:t>
        </w:r>
        <w:r>
          <w:tab/>
        </w:r>
        <w:r>
          <w:fldChar w:fldCharType="begin"/>
        </w:r>
        <w:r>
          <w:instrText xml:space="preserve"> PAGEREF _Toc162349201 \h </w:instrText>
        </w:r>
        <w:r>
          <w:fldChar w:fldCharType="separate"/>
        </w:r>
        <w:r>
          <w:t>II</w:t>
        </w:r>
        <w:r>
          <w:fldChar w:fldCharType="end"/>
        </w:r>
      </w:hyperlink>
    </w:p>
    <w:p w:rsidR="0052214A" w:rsidRDefault="00604A62">
      <w:pPr>
        <w:pStyle w:val="11"/>
        <w:tabs>
          <w:tab w:val="right" w:leader="dot" w:pos="9344"/>
        </w:tabs>
        <w:rPr>
          <w:rFonts w:asciiTheme="minorHAnsi" w:eastAsiaTheme="minorEastAsia" w:hAnsiTheme="minorHAnsi" w:cstheme="minorBidi"/>
          <w:szCs w:val="22"/>
        </w:rPr>
      </w:pPr>
      <w:hyperlink w:anchor="_Toc162349202" w:history="1">
        <w:r w:rsidR="00781390">
          <w:rPr>
            <w:rStyle w:val="afffff6"/>
          </w:rPr>
          <w:t xml:space="preserve">1 </w:t>
        </w:r>
        <w:r w:rsidR="00781390">
          <w:rPr>
            <w:rStyle w:val="afffff6"/>
            <w:rFonts w:hint="eastAsia"/>
          </w:rPr>
          <w:t xml:space="preserve"> 范围</w:t>
        </w:r>
        <w:r w:rsidR="00781390">
          <w:tab/>
        </w:r>
        <w:r w:rsidR="00781390">
          <w:fldChar w:fldCharType="begin"/>
        </w:r>
        <w:r w:rsidR="00781390">
          <w:instrText xml:space="preserve"> PAGEREF _Toc162349202 \h </w:instrText>
        </w:r>
        <w:r w:rsidR="00781390">
          <w:fldChar w:fldCharType="separate"/>
        </w:r>
        <w:r w:rsidR="00781390">
          <w:t>1</w:t>
        </w:r>
        <w:r w:rsidR="00781390">
          <w:fldChar w:fldCharType="end"/>
        </w:r>
      </w:hyperlink>
    </w:p>
    <w:p w:rsidR="0052214A" w:rsidRDefault="00604A62">
      <w:pPr>
        <w:pStyle w:val="11"/>
        <w:tabs>
          <w:tab w:val="right" w:leader="dot" w:pos="9344"/>
        </w:tabs>
        <w:rPr>
          <w:rFonts w:asciiTheme="minorHAnsi" w:eastAsiaTheme="minorEastAsia" w:hAnsiTheme="minorHAnsi" w:cstheme="minorBidi"/>
          <w:szCs w:val="22"/>
        </w:rPr>
      </w:pPr>
      <w:hyperlink w:anchor="_Toc162349203" w:history="1">
        <w:r w:rsidR="00781390">
          <w:rPr>
            <w:rStyle w:val="afffff6"/>
          </w:rPr>
          <w:t xml:space="preserve">2 </w:t>
        </w:r>
        <w:r w:rsidR="00781390">
          <w:rPr>
            <w:rStyle w:val="afffff6"/>
            <w:rFonts w:hint="eastAsia"/>
          </w:rPr>
          <w:t xml:space="preserve"> 规范性引用文件</w:t>
        </w:r>
        <w:r w:rsidR="00781390">
          <w:tab/>
        </w:r>
        <w:r w:rsidR="00781390">
          <w:fldChar w:fldCharType="begin"/>
        </w:r>
        <w:r w:rsidR="00781390">
          <w:instrText xml:space="preserve"> PAGEREF _Toc162349203 \h </w:instrText>
        </w:r>
        <w:r w:rsidR="00781390">
          <w:fldChar w:fldCharType="separate"/>
        </w:r>
        <w:r w:rsidR="00781390">
          <w:t>1</w:t>
        </w:r>
        <w:r w:rsidR="00781390">
          <w:fldChar w:fldCharType="end"/>
        </w:r>
      </w:hyperlink>
    </w:p>
    <w:p w:rsidR="0052214A" w:rsidRDefault="00604A62">
      <w:pPr>
        <w:pStyle w:val="11"/>
        <w:tabs>
          <w:tab w:val="right" w:leader="dot" w:pos="9344"/>
        </w:tabs>
        <w:rPr>
          <w:rFonts w:asciiTheme="minorHAnsi" w:eastAsiaTheme="minorEastAsia" w:hAnsiTheme="minorHAnsi" w:cstheme="minorBidi"/>
          <w:szCs w:val="22"/>
        </w:rPr>
      </w:pPr>
      <w:hyperlink w:anchor="_Toc162349204" w:history="1">
        <w:r w:rsidR="00781390">
          <w:rPr>
            <w:rStyle w:val="afffff6"/>
          </w:rPr>
          <w:t xml:space="preserve">3 </w:t>
        </w:r>
        <w:r w:rsidR="00781390">
          <w:rPr>
            <w:rStyle w:val="afffff6"/>
            <w:rFonts w:hint="eastAsia"/>
          </w:rPr>
          <w:t xml:space="preserve"> 术语和定义</w:t>
        </w:r>
        <w:r w:rsidR="00781390">
          <w:tab/>
        </w:r>
        <w:r w:rsidR="00781390">
          <w:fldChar w:fldCharType="begin"/>
        </w:r>
        <w:r w:rsidR="00781390">
          <w:instrText xml:space="preserve"> PAGEREF _Toc162349204 \h </w:instrText>
        </w:r>
        <w:r w:rsidR="00781390">
          <w:fldChar w:fldCharType="separate"/>
        </w:r>
        <w:r w:rsidR="00781390">
          <w:t>1</w:t>
        </w:r>
        <w:r w:rsidR="00781390">
          <w:fldChar w:fldCharType="end"/>
        </w:r>
      </w:hyperlink>
    </w:p>
    <w:p w:rsidR="0052214A" w:rsidRDefault="00604A62">
      <w:pPr>
        <w:pStyle w:val="11"/>
        <w:tabs>
          <w:tab w:val="right" w:leader="dot" w:pos="9344"/>
        </w:tabs>
        <w:rPr>
          <w:rFonts w:asciiTheme="minorHAnsi" w:eastAsiaTheme="minorEastAsia" w:hAnsiTheme="minorHAnsi" w:cstheme="minorBidi"/>
          <w:szCs w:val="22"/>
        </w:rPr>
      </w:pPr>
      <w:hyperlink w:anchor="_Toc162349205" w:history="1">
        <w:r w:rsidR="00781390">
          <w:rPr>
            <w:rStyle w:val="afffff6"/>
          </w:rPr>
          <w:t xml:space="preserve">4 </w:t>
        </w:r>
        <w:r w:rsidR="00781390">
          <w:rPr>
            <w:rStyle w:val="afffff6"/>
            <w:rFonts w:hint="eastAsia"/>
          </w:rPr>
          <w:t xml:space="preserve"> 型号</w:t>
        </w:r>
        <w:r w:rsidR="00781390">
          <w:tab/>
        </w:r>
        <w:r w:rsidR="00781390">
          <w:fldChar w:fldCharType="begin"/>
        </w:r>
        <w:r w:rsidR="00781390">
          <w:instrText xml:space="preserve"> PAGEREF _Toc162349205 \h </w:instrText>
        </w:r>
        <w:r w:rsidR="00781390">
          <w:fldChar w:fldCharType="separate"/>
        </w:r>
        <w:r w:rsidR="00781390">
          <w:t>1</w:t>
        </w:r>
        <w:r w:rsidR="00781390">
          <w:fldChar w:fldCharType="end"/>
        </w:r>
      </w:hyperlink>
    </w:p>
    <w:p w:rsidR="0052214A" w:rsidRDefault="00604A62">
      <w:pPr>
        <w:pStyle w:val="11"/>
        <w:tabs>
          <w:tab w:val="right" w:leader="dot" w:pos="9344"/>
        </w:tabs>
        <w:rPr>
          <w:rFonts w:asciiTheme="minorHAnsi" w:eastAsiaTheme="minorEastAsia" w:hAnsiTheme="minorHAnsi" w:cstheme="minorBidi"/>
          <w:szCs w:val="22"/>
        </w:rPr>
      </w:pPr>
      <w:hyperlink w:anchor="_Toc162349206" w:history="1">
        <w:r w:rsidR="00781390">
          <w:rPr>
            <w:rStyle w:val="afffff6"/>
          </w:rPr>
          <w:t xml:space="preserve">5 </w:t>
        </w:r>
        <w:r w:rsidR="00781390">
          <w:rPr>
            <w:rStyle w:val="afffff6"/>
            <w:rFonts w:hint="eastAsia"/>
          </w:rPr>
          <w:t xml:space="preserve"> 技术要求</w:t>
        </w:r>
        <w:r w:rsidR="00781390">
          <w:tab/>
        </w:r>
        <w:r w:rsidR="00781390">
          <w:fldChar w:fldCharType="begin"/>
        </w:r>
        <w:r w:rsidR="00781390">
          <w:instrText xml:space="preserve"> PAGEREF _Toc162349206 \h </w:instrText>
        </w:r>
        <w:r w:rsidR="00781390">
          <w:fldChar w:fldCharType="separate"/>
        </w:r>
        <w:r w:rsidR="00781390">
          <w:t>1</w:t>
        </w:r>
        <w:r w:rsidR="00781390">
          <w:fldChar w:fldCharType="end"/>
        </w:r>
      </w:hyperlink>
    </w:p>
    <w:p w:rsidR="0052214A" w:rsidRDefault="00604A62">
      <w:pPr>
        <w:pStyle w:val="11"/>
        <w:tabs>
          <w:tab w:val="right" w:leader="dot" w:pos="9344"/>
        </w:tabs>
        <w:rPr>
          <w:rFonts w:asciiTheme="minorHAnsi" w:eastAsiaTheme="minorEastAsia" w:hAnsiTheme="minorHAnsi" w:cstheme="minorBidi"/>
          <w:szCs w:val="22"/>
        </w:rPr>
      </w:pPr>
      <w:hyperlink w:anchor="_Toc162349207" w:history="1">
        <w:r w:rsidR="00781390">
          <w:rPr>
            <w:rStyle w:val="afffff6"/>
          </w:rPr>
          <w:t xml:space="preserve">6 </w:t>
        </w:r>
        <w:r w:rsidR="00781390">
          <w:rPr>
            <w:rStyle w:val="afffff6"/>
            <w:rFonts w:hint="eastAsia"/>
          </w:rPr>
          <w:t xml:space="preserve"> 试验方法</w:t>
        </w:r>
        <w:r w:rsidR="00781390">
          <w:tab/>
        </w:r>
        <w:r w:rsidR="00781390">
          <w:fldChar w:fldCharType="begin"/>
        </w:r>
        <w:r w:rsidR="00781390">
          <w:instrText xml:space="preserve"> PAGEREF _Toc162349207 \h </w:instrText>
        </w:r>
        <w:r w:rsidR="00781390">
          <w:fldChar w:fldCharType="separate"/>
        </w:r>
        <w:r w:rsidR="00781390">
          <w:t>3</w:t>
        </w:r>
        <w:r w:rsidR="00781390">
          <w:fldChar w:fldCharType="end"/>
        </w:r>
      </w:hyperlink>
    </w:p>
    <w:p w:rsidR="0052214A" w:rsidRDefault="00604A62">
      <w:pPr>
        <w:pStyle w:val="11"/>
        <w:tabs>
          <w:tab w:val="right" w:leader="dot" w:pos="9344"/>
        </w:tabs>
        <w:rPr>
          <w:rFonts w:asciiTheme="minorHAnsi" w:eastAsiaTheme="minorEastAsia" w:hAnsiTheme="minorHAnsi" w:cstheme="minorBidi"/>
          <w:szCs w:val="22"/>
        </w:rPr>
      </w:pPr>
      <w:hyperlink w:anchor="_Toc162349208" w:history="1">
        <w:r w:rsidR="00781390">
          <w:rPr>
            <w:rStyle w:val="afffff6"/>
          </w:rPr>
          <w:t xml:space="preserve">7 </w:t>
        </w:r>
        <w:r w:rsidR="00781390">
          <w:rPr>
            <w:rStyle w:val="afffff6"/>
            <w:rFonts w:hint="eastAsia"/>
          </w:rPr>
          <w:t xml:space="preserve"> 检验规则</w:t>
        </w:r>
        <w:r w:rsidR="00781390">
          <w:tab/>
        </w:r>
        <w:r w:rsidR="00781390">
          <w:fldChar w:fldCharType="begin"/>
        </w:r>
        <w:r w:rsidR="00781390">
          <w:instrText xml:space="preserve"> PAGEREF _Toc162349208 \h </w:instrText>
        </w:r>
        <w:r w:rsidR="00781390">
          <w:fldChar w:fldCharType="separate"/>
        </w:r>
        <w:r w:rsidR="00781390">
          <w:t>6</w:t>
        </w:r>
        <w:r w:rsidR="00781390">
          <w:fldChar w:fldCharType="end"/>
        </w:r>
      </w:hyperlink>
    </w:p>
    <w:p w:rsidR="0052214A" w:rsidRDefault="00604A62">
      <w:pPr>
        <w:pStyle w:val="11"/>
        <w:tabs>
          <w:tab w:val="right" w:leader="dot" w:pos="9344"/>
        </w:tabs>
        <w:rPr>
          <w:rFonts w:asciiTheme="minorHAnsi" w:eastAsiaTheme="minorEastAsia" w:hAnsiTheme="minorHAnsi" w:cstheme="minorBidi"/>
          <w:szCs w:val="22"/>
        </w:rPr>
      </w:pPr>
      <w:hyperlink w:anchor="_Toc162349209" w:history="1">
        <w:r w:rsidR="00781390">
          <w:rPr>
            <w:rStyle w:val="afffff6"/>
          </w:rPr>
          <w:t xml:space="preserve">8 </w:t>
        </w:r>
        <w:r w:rsidR="00781390">
          <w:rPr>
            <w:rStyle w:val="afffff6"/>
            <w:rFonts w:hint="eastAsia"/>
          </w:rPr>
          <w:t xml:space="preserve"> 标志、包装、运输和贮存</w:t>
        </w:r>
        <w:r w:rsidR="00781390">
          <w:tab/>
        </w:r>
        <w:r w:rsidR="00781390">
          <w:fldChar w:fldCharType="begin"/>
        </w:r>
        <w:r w:rsidR="00781390">
          <w:instrText xml:space="preserve"> PAGEREF _Toc162349209 \h </w:instrText>
        </w:r>
        <w:r w:rsidR="00781390">
          <w:fldChar w:fldCharType="separate"/>
        </w:r>
        <w:r w:rsidR="00781390">
          <w:t>7</w:t>
        </w:r>
        <w:r w:rsidR="00781390">
          <w:fldChar w:fldCharType="end"/>
        </w:r>
      </w:hyperlink>
    </w:p>
    <w:p w:rsidR="0052214A" w:rsidRDefault="00781390">
      <w:pPr>
        <w:pStyle w:val="afffffff5"/>
        <w:spacing w:after="360"/>
        <w:sectPr w:rsidR="0052214A">
          <w:headerReference w:type="even" r:id="rId16"/>
          <w:headerReference w:type="default" r:id="rId17"/>
          <w:footerReference w:type="even" r:id="rId18"/>
          <w:footerReference w:type="default" r:id="rId19"/>
          <w:pgSz w:w="11906" w:h="16838"/>
          <w:pgMar w:top="2410" w:right="1134" w:bottom="1134" w:left="1134" w:header="1418" w:footer="1134" w:gutter="284"/>
          <w:pgNumType w:fmt="upperRoman" w:start="1"/>
          <w:cols w:space="425"/>
          <w:formProt w:val="0"/>
          <w:docGrid w:linePitch="312"/>
        </w:sectPr>
      </w:pPr>
      <w:r>
        <w:fldChar w:fldCharType="end"/>
      </w:r>
    </w:p>
    <w:p w:rsidR="0052214A" w:rsidRDefault="00781390">
      <w:pPr>
        <w:pStyle w:val="a6"/>
        <w:spacing w:after="360"/>
      </w:pPr>
      <w:bookmarkStart w:id="21" w:name="_Toc162349201"/>
      <w:bookmarkStart w:id="22" w:name="BookMark2"/>
      <w:bookmarkEnd w:id="8"/>
      <w:r>
        <w:rPr>
          <w:spacing w:val="320"/>
        </w:rPr>
        <w:lastRenderedPageBreak/>
        <w:t>前</w:t>
      </w:r>
      <w:r>
        <w:t>言</w:t>
      </w:r>
      <w:bookmarkEnd w:id="9"/>
      <w:bookmarkEnd w:id="10"/>
      <w:bookmarkEnd w:id="11"/>
      <w:bookmarkEnd w:id="12"/>
      <w:bookmarkEnd w:id="13"/>
      <w:bookmarkEnd w:id="14"/>
      <w:bookmarkEnd w:id="15"/>
      <w:bookmarkEnd w:id="16"/>
      <w:bookmarkEnd w:id="17"/>
      <w:bookmarkEnd w:id="18"/>
      <w:bookmarkEnd w:id="19"/>
      <w:bookmarkEnd w:id="20"/>
      <w:bookmarkEnd w:id="21"/>
    </w:p>
    <w:p w:rsidR="0052214A" w:rsidRDefault="00781390">
      <w:pPr>
        <w:pStyle w:val="affffff0"/>
        <w:spacing w:line="288" w:lineRule="auto"/>
        <w:ind w:firstLine="468"/>
        <w:rPr>
          <w:rFonts w:hAnsi="宋体" w:cs="宋体"/>
          <w:spacing w:val="-3"/>
          <w:position w:val="17"/>
          <w:sz w:val="24"/>
          <w:szCs w:val="22"/>
        </w:rPr>
      </w:pPr>
      <w:r>
        <w:rPr>
          <w:rFonts w:hAnsi="宋体" w:cs="宋体" w:hint="eastAsia"/>
          <w:spacing w:val="-3"/>
          <w:position w:val="17"/>
          <w:sz w:val="24"/>
          <w:szCs w:val="22"/>
        </w:rPr>
        <w:t>本文件按照GB/T</w:t>
      </w:r>
      <w:r>
        <w:rPr>
          <w:rFonts w:hAnsi="宋体" w:cs="宋体" w:hint="eastAsia"/>
          <w:spacing w:val="34"/>
          <w:position w:val="17"/>
          <w:sz w:val="24"/>
          <w:szCs w:val="22"/>
        </w:rPr>
        <w:t xml:space="preserve"> </w:t>
      </w:r>
      <w:r>
        <w:rPr>
          <w:rFonts w:hAnsi="宋体" w:cs="宋体" w:hint="eastAsia"/>
          <w:spacing w:val="-3"/>
          <w:position w:val="17"/>
          <w:sz w:val="24"/>
          <w:szCs w:val="22"/>
        </w:rPr>
        <w:t>1.1—2020给出的规则起草。</w:t>
      </w:r>
    </w:p>
    <w:p w:rsidR="0052214A" w:rsidRDefault="00781390">
      <w:pPr>
        <w:pStyle w:val="affffff0"/>
        <w:spacing w:line="288" w:lineRule="auto"/>
        <w:ind w:firstLine="468"/>
        <w:rPr>
          <w:rFonts w:hAnsi="宋体" w:cs="宋体"/>
          <w:spacing w:val="-3"/>
          <w:position w:val="17"/>
          <w:sz w:val="24"/>
          <w:szCs w:val="22"/>
        </w:rPr>
      </w:pPr>
      <w:r>
        <w:rPr>
          <w:rFonts w:hAnsi="宋体" w:cs="宋体" w:hint="eastAsia"/>
          <w:spacing w:val="-3"/>
          <w:position w:val="17"/>
          <w:sz w:val="24"/>
          <w:szCs w:val="22"/>
        </w:rPr>
        <w:t>本文件由中国针灸学会提出。</w:t>
      </w:r>
    </w:p>
    <w:p w:rsidR="0052214A" w:rsidRDefault="00781390">
      <w:pPr>
        <w:pStyle w:val="affffff0"/>
        <w:spacing w:line="288" w:lineRule="auto"/>
        <w:ind w:firstLine="468"/>
        <w:rPr>
          <w:rFonts w:hAnsi="宋体" w:cs="宋体"/>
          <w:spacing w:val="-3"/>
          <w:position w:val="17"/>
          <w:sz w:val="24"/>
          <w:szCs w:val="22"/>
        </w:rPr>
      </w:pPr>
      <w:r>
        <w:rPr>
          <w:rFonts w:hAnsi="宋体" w:cs="宋体" w:hint="eastAsia"/>
          <w:spacing w:val="-3"/>
          <w:position w:val="17"/>
          <w:sz w:val="24"/>
          <w:szCs w:val="22"/>
        </w:rPr>
        <w:t>本文件由中国针灸学会标准化工作委员会归口。</w:t>
      </w:r>
    </w:p>
    <w:p w:rsidR="0052214A" w:rsidRDefault="00781390">
      <w:pPr>
        <w:pStyle w:val="affffff0"/>
        <w:spacing w:line="288" w:lineRule="auto"/>
        <w:ind w:firstLine="468"/>
        <w:rPr>
          <w:rFonts w:hAnsi="宋体" w:cs="宋体"/>
          <w:spacing w:val="-3"/>
          <w:position w:val="17"/>
          <w:sz w:val="24"/>
          <w:szCs w:val="22"/>
        </w:rPr>
      </w:pPr>
      <w:r>
        <w:rPr>
          <w:rFonts w:hAnsi="宋体" w:cs="宋体" w:hint="eastAsia"/>
          <w:spacing w:val="-3"/>
          <w:position w:val="17"/>
          <w:sz w:val="24"/>
          <w:szCs w:val="22"/>
        </w:rPr>
        <w:t>本文件主要起草单位： 上海九明谷医疗科技有限公司</w:t>
      </w:r>
    </w:p>
    <w:p w:rsidR="0052214A" w:rsidRDefault="00781390">
      <w:pPr>
        <w:pStyle w:val="affffff0"/>
        <w:spacing w:line="288" w:lineRule="auto"/>
        <w:ind w:leftChars="200" w:left="420" w:firstLineChars="20" w:firstLine="47"/>
        <w:rPr>
          <w:rFonts w:hAnsi="宋体" w:cs="宋体"/>
          <w:spacing w:val="-3"/>
          <w:position w:val="17"/>
          <w:sz w:val="24"/>
          <w:szCs w:val="22"/>
        </w:rPr>
      </w:pPr>
      <w:r>
        <w:rPr>
          <w:rFonts w:hAnsi="宋体" w:cs="宋体" w:hint="eastAsia"/>
          <w:spacing w:val="-3"/>
          <w:position w:val="17"/>
          <w:sz w:val="24"/>
          <w:szCs w:val="22"/>
        </w:rPr>
        <w:t>本文件参与起草单位： 安徽卫家健康科技有限公司，小犀牛健康科技（陕西）有限公司，苏州医疗用品厂有限公司</w:t>
      </w:r>
      <w:r w:rsidR="00125F41">
        <w:rPr>
          <w:rFonts w:hAnsi="宋体" w:cs="宋体" w:hint="eastAsia"/>
          <w:spacing w:val="-3"/>
          <w:position w:val="17"/>
          <w:sz w:val="24"/>
          <w:szCs w:val="22"/>
        </w:rPr>
        <w:t>。</w:t>
      </w:r>
      <w:bookmarkStart w:id="23" w:name="_GoBack"/>
      <w:bookmarkEnd w:id="23"/>
    </w:p>
    <w:p w:rsidR="0052214A" w:rsidRDefault="00781390">
      <w:pPr>
        <w:pStyle w:val="affffff0"/>
        <w:spacing w:line="288" w:lineRule="auto"/>
        <w:ind w:firstLine="468"/>
        <w:rPr>
          <w:rFonts w:hAnsi="宋体" w:cs="宋体"/>
          <w:spacing w:val="-3"/>
          <w:position w:val="17"/>
          <w:sz w:val="24"/>
          <w:szCs w:val="22"/>
        </w:rPr>
      </w:pPr>
      <w:r>
        <w:rPr>
          <w:rFonts w:hAnsi="宋体" w:cs="宋体" w:hint="eastAsia"/>
          <w:spacing w:val="-3"/>
          <w:position w:val="17"/>
          <w:sz w:val="24"/>
          <w:szCs w:val="22"/>
        </w:rPr>
        <w:t>本文件主要起草人： 李阳，曹炀</w:t>
      </w:r>
    </w:p>
    <w:p w:rsidR="0052214A" w:rsidRDefault="00781390">
      <w:pPr>
        <w:pStyle w:val="affffff0"/>
        <w:spacing w:line="288" w:lineRule="auto"/>
        <w:ind w:firstLine="468"/>
        <w:rPr>
          <w:rFonts w:hAnsi="宋体" w:cs="宋体"/>
          <w:spacing w:val="-3"/>
          <w:position w:val="17"/>
          <w:sz w:val="24"/>
          <w:szCs w:val="22"/>
        </w:rPr>
      </w:pPr>
      <w:r>
        <w:rPr>
          <w:rFonts w:hAnsi="宋体" w:cs="宋体" w:hint="eastAsia"/>
          <w:spacing w:val="-3"/>
          <w:position w:val="17"/>
          <w:sz w:val="24"/>
          <w:szCs w:val="22"/>
        </w:rPr>
        <w:t>本文件参与起草人：杜文志，李科博，杨丹</w:t>
      </w:r>
    </w:p>
    <w:p w:rsidR="0052214A" w:rsidRDefault="00781390">
      <w:pPr>
        <w:pStyle w:val="affffff0"/>
        <w:spacing w:line="288" w:lineRule="auto"/>
        <w:ind w:firstLine="468"/>
        <w:rPr>
          <w:rFonts w:hAnsi="宋体" w:cs="宋体"/>
          <w:spacing w:val="-3"/>
          <w:position w:val="17"/>
          <w:sz w:val="24"/>
          <w:szCs w:val="22"/>
        </w:rPr>
      </w:pPr>
      <w:r>
        <w:rPr>
          <w:rFonts w:hAnsi="宋体" w:cs="宋体" w:hint="eastAsia"/>
          <w:spacing w:val="-3"/>
          <w:position w:val="17"/>
          <w:sz w:val="24"/>
          <w:szCs w:val="22"/>
        </w:rPr>
        <w:t>本文件专家组成员： 杨华元，杨春雷，钱学波</w:t>
      </w:r>
    </w:p>
    <w:p w:rsidR="0052214A" w:rsidRDefault="0052214A">
      <w:pPr>
        <w:pStyle w:val="affffff0"/>
        <w:ind w:firstLine="420"/>
      </w:pPr>
    </w:p>
    <w:p w:rsidR="0052214A" w:rsidRDefault="0052214A">
      <w:pPr>
        <w:pStyle w:val="affffff0"/>
        <w:ind w:firstLine="420"/>
        <w:sectPr w:rsidR="0052214A">
          <w:headerReference w:type="even" r:id="rId20"/>
          <w:headerReference w:type="default" r:id="rId21"/>
          <w:footerReference w:type="even" r:id="rId22"/>
          <w:footerReference w:type="default" r:id="rId23"/>
          <w:pgSz w:w="11906" w:h="16838"/>
          <w:pgMar w:top="2410" w:right="1134" w:bottom="1134" w:left="1134" w:header="1418" w:footer="1134" w:gutter="284"/>
          <w:pgNumType w:fmt="upperRoman"/>
          <w:cols w:space="425"/>
          <w:formProt w:val="0"/>
          <w:docGrid w:linePitch="312"/>
        </w:sectPr>
      </w:pPr>
    </w:p>
    <w:p w:rsidR="0052214A" w:rsidRDefault="0052214A">
      <w:pPr>
        <w:spacing w:line="20" w:lineRule="exact"/>
        <w:jc w:val="center"/>
        <w:rPr>
          <w:rFonts w:ascii="黑体" w:eastAsia="黑体" w:hAnsi="黑体"/>
          <w:sz w:val="32"/>
          <w:szCs w:val="32"/>
        </w:rPr>
      </w:pPr>
      <w:bookmarkStart w:id="24" w:name="BookMark4"/>
      <w:bookmarkEnd w:id="22"/>
    </w:p>
    <w:p w:rsidR="0052214A" w:rsidRDefault="0052214A">
      <w:pPr>
        <w:spacing w:line="20" w:lineRule="exact"/>
        <w:jc w:val="center"/>
        <w:rPr>
          <w:rFonts w:ascii="黑体" w:eastAsia="黑体" w:hAnsi="黑体"/>
          <w:sz w:val="32"/>
          <w:szCs w:val="32"/>
        </w:rPr>
      </w:pPr>
    </w:p>
    <w:bookmarkStart w:id="25" w:name="NEW_STAND_NAME" w:displacedByCustomXml="next"/>
    <w:sdt>
      <w:sdtPr>
        <w:tag w:val="NEW_STAND_NAME"/>
        <w:id w:val="595910757"/>
        <w:lock w:val="sdtLocked"/>
        <w:placeholder>
          <w:docPart w:val="8039CF8A0489408B91B6CFE33D952123"/>
        </w:placeholder>
      </w:sdtPr>
      <w:sdtEndPr/>
      <w:sdtContent>
        <w:p w:rsidR="0052214A" w:rsidRDefault="00781390">
          <w:pPr>
            <w:pStyle w:val="affffffffff3"/>
            <w:spacing w:beforeLines="100" w:before="240" w:afterLines="220" w:after="528"/>
          </w:pPr>
          <w:r>
            <w:rPr>
              <w:rFonts w:hint="eastAsia"/>
            </w:rPr>
            <w:t>频谱热疗房</w:t>
          </w:r>
        </w:p>
      </w:sdtContent>
    </w:sdt>
    <w:p w:rsidR="0052214A" w:rsidRDefault="00781390">
      <w:pPr>
        <w:pStyle w:val="afff2"/>
        <w:spacing w:before="240" w:after="240" w:line="288" w:lineRule="auto"/>
      </w:pPr>
      <w:bookmarkStart w:id="26" w:name="_Toc135471592"/>
      <w:bookmarkStart w:id="27" w:name="_Toc147915190"/>
      <w:bookmarkStart w:id="28" w:name="_Toc26986771"/>
      <w:bookmarkStart w:id="29" w:name="_Toc153530749"/>
      <w:bookmarkStart w:id="30" w:name="_Toc26986530"/>
      <w:bookmarkStart w:id="31" w:name="_Toc156489852"/>
      <w:bookmarkStart w:id="32" w:name="_Toc128823404"/>
      <w:bookmarkStart w:id="33" w:name="_Toc17233325"/>
      <w:bookmarkStart w:id="34" w:name="_Toc156836893"/>
      <w:bookmarkStart w:id="35" w:name="_Toc162349202"/>
      <w:bookmarkStart w:id="36" w:name="_Toc148344266"/>
      <w:bookmarkStart w:id="37" w:name="_Toc24884211"/>
      <w:bookmarkStart w:id="38" w:name="_Toc140655205"/>
      <w:bookmarkStart w:id="39" w:name="_Toc17233333"/>
      <w:bookmarkStart w:id="40" w:name="_Toc26648465"/>
      <w:bookmarkStart w:id="41" w:name="_Toc129011420"/>
      <w:bookmarkStart w:id="42" w:name="_Toc140050879"/>
      <w:bookmarkStart w:id="43" w:name="_Toc135755353"/>
      <w:bookmarkStart w:id="44" w:name="_Toc24884218"/>
      <w:bookmarkStart w:id="45" w:name="_Toc147675161"/>
      <w:bookmarkStart w:id="46" w:name="_Toc26718930"/>
      <w:bookmarkEnd w:id="25"/>
      <w:r>
        <w:rPr>
          <w:rFonts w:hint="eastAsia"/>
        </w:rPr>
        <w:t>范围</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52214A" w:rsidRDefault="00781390">
      <w:pPr>
        <w:pStyle w:val="affffff0"/>
        <w:spacing w:line="288" w:lineRule="auto"/>
        <w:ind w:firstLine="420"/>
      </w:pPr>
      <w:bookmarkStart w:id="47" w:name="_Toc26648466"/>
      <w:bookmarkStart w:id="48" w:name="_Toc24884212"/>
      <w:bookmarkStart w:id="49" w:name="_Toc17233334"/>
      <w:bookmarkStart w:id="50" w:name="_Toc24884219"/>
      <w:bookmarkStart w:id="51" w:name="_Toc17233326"/>
      <w:r>
        <w:rPr>
          <w:rFonts w:hint="eastAsia"/>
        </w:rPr>
        <w:t>本文件规定了频谱热疗房的技术要求、试验方法、检验规则、标志、包装、运输和贮存。</w:t>
      </w:r>
    </w:p>
    <w:p w:rsidR="0052214A" w:rsidRDefault="00781390">
      <w:pPr>
        <w:pStyle w:val="affffff0"/>
        <w:spacing w:line="288" w:lineRule="auto"/>
        <w:ind w:firstLine="420"/>
      </w:pPr>
      <w:r>
        <w:rPr>
          <w:rFonts w:hint="eastAsia"/>
        </w:rPr>
        <w:t>本文件适用于频谱热疗房的生产和检验。</w:t>
      </w:r>
    </w:p>
    <w:p w:rsidR="0052214A" w:rsidRDefault="00781390">
      <w:pPr>
        <w:pStyle w:val="afff2"/>
        <w:spacing w:before="240" w:after="240" w:line="288" w:lineRule="auto"/>
      </w:pPr>
      <w:bookmarkStart w:id="52" w:name="_Toc26986531"/>
      <w:bookmarkStart w:id="53" w:name="_Toc129011421"/>
      <w:bookmarkStart w:id="54" w:name="_Toc162349203"/>
      <w:bookmarkStart w:id="55" w:name="_Toc26718931"/>
      <w:bookmarkStart w:id="56" w:name="_Toc156836894"/>
      <w:bookmarkStart w:id="57" w:name="_Toc26986772"/>
      <w:bookmarkStart w:id="58" w:name="_Toc147915191"/>
      <w:bookmarkStart w:id="59" w:name="_Toc148344267"/>
      <w:bookmarkStart w:id="60" w:name="_Toc135471593"/>
      <w:bookmarkStart w:id="61" w:name="_Toc135755354"/>
      <w:bookmarkStart w:id="62" w:name="_Toc128823405"/>
      <w:bookmarkStart w:id="63" w:name="_Toc147675162"/>
      <w:bookmarkStart w:id="64" w:name="_Toc140655206"/>
      <w:bookmarkStart w:id="65" w:name="_Toc156489853"/>
      <w:bookmarkStart w:id="66" w:name="_Toc140050880"/>
      <w:bookmarkStart w:id="67" w:name="_Toc153530750"/>
      <w:r>
        <w:rPr>
          <w:rFonts w:hint="eastAsia"/>
        </w:rPr>
        <w:t>规范性引用文件</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sdt>
      <w:sdtPr>
        <w:rPr>
          <w:rFonts w:hint="eastAsia"/>
        </w:rPr>
        <w:id w:val="715848253"/>
        <w:placeholder>
          <w:docPart w:val="8106C96FFC1E4095A3E424DC43FA180A"/>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52214A" w:rsidRDefault="00781390">
          <w:pPr>
            <w:pStyle w:val="affffff0"/>
            <w:spacing w:line="288" w:lineRule="auto"/>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52214A" w:rsidRDefault="00781390">
      <w:pPr>
        <w:pStyle w:val="affffff0"/>
        <w:spacing w:line="288" w:lineRule="auto"/>
        <w:ind w:firstLine="420"/>
      </w:pPr>
      <w:r>
        <w:rPr>
          <w:rFonts w:hint="eastAsia"/>
        </w:rPr>
        <w:t>GB/T 191  包装储运图示标志</w:t>
      </w:r>
    </w:p>
    <w:p w:rsidR="0052214A" w:rsidRDefault="00781390">
      <w:pPr>
        <w:pStyle w:val="affffff0"/>
        <w:spacing w:line="288" w:lineRule="auto"/>
        <w:ind w:firstLine="420"/>
      </w:pPr>
      <w:r>
        <w:rPr>
          <w:rFonts w:hint="eastAsia"/>
        </w:rPr>
        <w:t>GB 4706.1  家用和类似用途电器的安全  第 1 部分：通用要求</w:t>
      </w:r>
    </w:p>
    <w:p w:rsidR="0052214A" w:rsidRDefault="00781390">
      <w:pPr>
        <w:pStyle w:val="affffff0"/>
        <w:spacing w:line="288" w:lineRule="auto"/>
        <w:ind w:firstLine="420"/>
      </w:pPr>
      <w:r>
        <w:t>GB/T 5169.16</w:t>
      </w:r>
      <w:r>
        <w:rPr>
          <w:rFonts w:hint="eastAsia"/>
        </w:rPr>
        <w:t xml:space="preserve">  电工电子产品着火危险试验  第 16 部分：试验火焰  50 W 水平与垂直火焰试验方法</w:t>
      </w:r>
    </w:p>
    <w:p w:rsidR="0052214A" w:rsidRDefault="00781390">
      <w:pPr>
        <w:pStyle w:val="affffff0"/>
        <w:spacing w:line="288" w:lineRule="auto"/>
        <w:ind w:firstLine="420"/>
      </w:pPr>
      <w:r>
        <w:rPr>
          <w:rFonts w:hint="eastAsia"/>
        </w:rPr>
        <w:t>GB/T 5296.2  消费品使用说明  第 2 部分：家用和类似用途电器</w:t>
      </w:r>
    </w:p>
    <w:p w:rsidR="0052214A" w:rsidRDefault="00781390">
      <w:pPr>
        <w:pStyle w:val="affffff0"/>
        <w:spacing w:line="288" w:lineRule="auto"/>
        <w:ind w:firstLine="420"/>
      </w:pPr>
      <w:r>
        <w:rPr>
          <w:rFonts w:hint="eastAsia"/>
        </w:rPr>
        <w:t>GB/T 6388  运输包装收发货标志</w:t>
      </w:r>
    </w:p>
    <w:p w:rsidR="0052214A" w:rsidRDefault="00781390">
      <w:pPr>
        <w:pStyle w:val="affffff0"/>
        <w:spacing w:line="288" w:lineRule="auto"/>
        <w:ind w:firstLine="420"/>
      </w:pPr>
      <w:r>
        <w:rPr>
          <w:rFonts w:hint="eastAsia"/>
        </w:rPr>
        <w:t>GB 9706.1  医用电气设备  第 1 部分：基本安全和基本性能的通用要求</w:t>
      </w:r>
    </w:p>
    <w:p w:rsidR="0052214A" w:rsidRDefault="00781390">
      <w:pPr>
        <w:pStyle w:val="affffff0"/>
        <w:spacing w:line="288" w:lineRule="auto"/>
        <w:ind w:firstLine="420"/>
      </w:pPr>
      <w:r>
        <w:rPr>
          <w:rFonts w:hint="eastAsia"/>
        </w:rPr>
        <w:t>GB/T 11605  湿度测量方法</w:t>
      </w:r>
    </w:p>
    <w:p w:rsidR="0052214A" w:rsidRDefault="00781390">
      <w:pPr>
        <w:pStyle w:val="affffff0"/>
        <w:spacing w:line="288" w:lineRule="auto"/>
        <w:ind w:firstLine="420"/>
      </w:pPr>
      <w:r>
        <w:rPr>
          <w:rFonts w:hint="eastAsia"/>
        </w:rPr>
        <w:t>GB/T 14710—2009  医用电器环境要求及试验方法</w:t>
      </w:r>
    </w:p>
    <w:p w:rsidR="0052214A" w:rsidRDefault="00781390">
      <w:pPr>
        <w:pStyle w:val="affffff0"/>
        <w:spacing w:line="288" w:lineRule="auto"/>
        <w:ind w:firstLine="420"/>
      </w:pPr>
      <w:r>
        <w:rPr>
          <w:rFonts w:hint="eastAsia"/>
        </w:rPr>
        <w:t>GB/T 15763.2-2002 钢化玻璃标准</w:t>
      </w:r>
    </w:p>
    <w:p w:rsidR="0052214A" w:rsidRDefault="00781390">
      <w:pPr>
        <w:pStyle w:val="affffff0"/>
        <w:spacing w:line="288" w:lineRule="auto"/>
        <w:ind w:firstLine="420"/>
      </w:pPr>
      <w:r>
        <w:rPr>
          <w:rFonts w:hint="eastAsia"/>
        </w:rPr>
        <w:t>GB7282.10 红外辐射加热器光谱法向发射率测量方法</w:t>
      </w:r>
    </w:p>
    <w:p w:rsidR="0052214A" w:rsidRDefault="00781390">
      <w:pPr>
        <w:pStyle w:val="affffff0"/>
        <w:spacing w:line="288" w:lineRule="auto"/>
        <w:ind w:firstLine="420"/>
      </w:pPr>
      <w:r>
        <w:rPr>
          <w:rFonts w:hint="eastAsia"/>
        </w:rPr>
        <w:t>GB/T 7286.10 金属与非金属材料法向发射率试验方法</w:t>
      </w:r>
    </w:p>
    <w:p w:rsidR="0052214A" w:rsidRDefault="00781390">
      <w:pPr>
        <w:pStyle w:val="affffff0"/>
        <w:spacing w:line="288" w:lineRule="auto"/>
        <w:ind w:firstLine="420"/>
      </w:pPr>
      <w:r>
        <w:rPr>
          <w:rFonts w:hint="eastAsia"/>
        </w:rPr>
        <w:t>JC/T 2110  室内空气离子浓度测试方法</w:t>
      </w:r>
    </w:p>
    <w:p w:rsidR="0052214A" w:rsidRDefault="00781390">
      <w:pPr>
        <w:pStyle w:val="affffff0"/>
        <w:spacing w:line="288" w:lineRule="auto"/>
        <w:ind w:firstLine="420"/>
      </w:pPr>
      <w:r>
        <w:rPr>
          <w:rFonts w:hint="eastAsia"/>
        </w:rPr>
        <w:t>YY 0306  热辐射类治疗设备通用技术要求</w:t>
      </w:r>
    </w:p>
    <w:p w:rsidR="0052214A" w:rsidRDefault="00781390">
      <w:pPr>
        <w:pStyle w:val="affffff0"/>
        <w:spacing w:line="288" w:lineRule="auto"/>
        <w:ind w:firstLine="420"/>
      </w:pPr>
      <w:r>
        <w:rPr>
          <w:rFonts w:hint="eastAsia"/>
        </w:rPr>
        <w:t>YY 9706.102  医用电气设备  第 1-2 部分：基本安全和基本性能的通用要求  并列标准：电磁兼容 要求和试验</w:t>
      </w:r>
    </w:p>
    <w:p w:rsidR="0052214A" w:rsidRDefault="00781390">
      <w:pPr>
        <w:pStyle w:val="affffff0"/>
        <w:spacing w:line="288" w:lineRule="auto"/>
        <w:ind w:firstLine="420"/>
      </w:pPr>
      <w:r>
        <w:rPr>
          <w:rFonts w:hint="eastAsia"/>
        </w:rPr>
        <w:t>YY 0709-2009医用电气设备医用电气设备和医用电气系统中报警系统的测试和指南</w:t>
      </w:r>
    </w:p>
    <w:p w:rsidR="0052214A" w:rsidRDefault="00781390">
      <w:pPr>
        <w:pStyle w:val="afff2"/>
        <w:spacing w:before="240" w:after="240" w:line="288" w:lineRule="auto"/>
      </w:pPr>
      <w:bookmarkStart w:id="68" w:name="_Toc148344268"/>
      <w:bookmarkStart w:id="69" w:name="_Toc135755355"/>
      <w:bookmarkStart w:id="70" w:name="_Toc153530751"/>
      <w:bookmarkStart w:id="71" w:name="_Toc162349204"/>
      <w:bookmarkStart w:id="72" w:name="_Toc128823406"/>
      <w:bookmarkStart w:id="73" w:name="_Toc140050881"/>
      <w:bookmarkStart w:id="74" w:name="_Toc140655207"/>
      <w:bookmarkStart w:id="75" w:name="_Toc156489854"/>
      <w:bookmarkStart w:id="76" w:name="_Toc135471594"/>
      <w:bookmarkStart w:id="77" w:name="_Toc147915192"/>
      <w:bookmarkStart w:id="78" w:name="_Toc147675163"/>
      <w:bookmarkStart w:id="79" w:name="_Toc156836895"/>
      <w:bookmarkStart w:id="80" w:name="_Toc129011422"/>
      <w:r>
        <w:rPr>
          <w:rFonts w:hint="eastAsia"/>
          <w:szCs w:val="21"/>
        </w:rPr>
        <w:t>术语和定义</w:t>
      </w:r>
      <w:bookmarkEnd w:id="68"/>
      <w:bookmarkEnd w:id="69"/>
      <w:bookmarkEnd w:id="70"/>
      <w:bookmarkEnd w:id="71"/>
      <w:bookmarkEnd w:id="72"/>
      <w:bookmarkEnd w:id="73"/>
      <w:bookmarkEnd w:id="74"/>
      <w:bookmarkEnd w:id="75"/>
      <w:bookmarkEnd w:id="76"/>
      <w:bookmarkEnd w:id="77"/>
      <w:bookmarkEnd w:id="78"/>
      <w:bookmarkEnd w:id="79"/>
      <w:bookmarkEnd w:id="80"/>
    </w:p>
    <w:bookmarkStart w:id="81" w:name="_Toc26986532" w:displacedByCustomXml="next"/>
    <w:bookmarkEnd w:id="81" w:displacedByCustomXml="next"/>
    <w:sdt>
      <w:sdtPr>
        <w:rPr>
          <w:rFonts w:hint="eastAsia"/>
        </w:rPr>
        <w:id w:val="-1909835108"/>
        <w:placeholder>
          <w:docPart w:val="D1793FE7C0134D84A2424EEE9AA0F3B8"/>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52214A" w:rsidRDefault="00781390">
          <w:pPr>
            <w:pStyle w:val="affffff0"/>
            <w:spacing w:line="288" w:lineRule="auto"/>
            <w:ind w:firstLine="420"/>
          </w:pPr>
          <w:r>
            <w:rPr>
              <w:rFonts w:hint="eastAsia"/>
            </w:rPr>
            <w:t>本文件没有需要界定的术语和定义。</w:t>
          </w:r>
        </w:p>
      </w:sdtContent>
    </w:sdt>
    <w:p w:rsidR="0052214A" w:rsidRDefault="00781390">
      <w:pPr>
        <w:pStyle w:val="afff2"/>
        <w:spacing w:before="240" w:after="240" w:line="288" w:lineRule="auto"/>
      </w:pPr>
      <w:bookmarkStart w:id="82" w:name="_Toc128823408"/>
      <w:bookmarkStart w:id="83" w:name="_Toc135755357"/>
      <w:bookmarkStart w:id="84" w:name="_Toc135471596"/>
      <w:bookmarkStart w:id="85" w:name="_Toc129011424"/>
      <w:bookmarkStart w:id="86" w:name="_Toc162349205"/>
      <w:bookmarkStart w:id="87" w:name="_Toc156489855"/>
      <w:bookmarkStart w:id="88" w:name="_Toc156836896"/>
      <w:bookmarkStart w:id="89" w:name="_Toc153530752"/>
      <w:bookmarkEnd w:id="82"/>
      <w:bookmarkEnd w:id="83"/>
      <w:bookmarkEnd w:id="84"/>
      <w:bookmarkEnd w:id="85"/>
      <w:r>
        <w:rPr>
          <w:rFonts w:hint="eastAsia"/>
        </w:rPr>
        <w:t>型号</w:t>
      </w:r>
      <w:bookmarkEnd w:id="86"/>
    </w:p>
    <w:p w:rsidR="0052214A" w:rsidRDefault="00781390">
      <w:pPr>
        <w:pStyle w:val="affffff0"/>
        <w:spacing w:line="288" w:lineRule="auto"/>
        <w:ind w:firstLine="420"/>
      </w:pPr>
      <w:r>
        <w:rPr>
          <w:rFonts w:hint="eastAsia"/>
        </w:rPr>
        <w:t>频谱热疗房型号命名如下：RLF-001</w:t>
      </w:r>
    </w:p>
    <w:p w:rsidR="0052214A" w:rsidRDefault="00781390">
      <w:pPr>
        <w:pStyle w:val="affffff0"/>
        <w:spacing w:line="288" w:lineRule="auto"/>
        <w:ind w:firstLine="420"/>
        <w:jc w:val="center"/>
      </w:pPr>
      <w:r>
        <w:rPr>
          <w:noProof/>
        </w:rPr>
        <w:lastRenderedPageBreak/>
        <w:drawing>
          <wp:inline distT="0" distB="0" distL="0" distR="0">
            <wp:extent cx="3951605" cy="7899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4"/>
                    <a:stretch>
                      <a:fillRect/>
                    </a:stretch>
                  </pic:blipFill>
                  <pic:spPr>
                    <a:xfrm>
                      <a:off x="0" y="0"/>
                      <a:ext cx="3971796" cy="794359"/>
                    </a:xfrm>
                    <a:prstGeom prst="rect">
                      <a:avLst/>
                    </a:prstGeom>
                  </pic:spPr>
                </pic:pic>
              </a:graphicData>
            </a:graphic>
          </wp:inline>
        </w:drawing>
      </w:r>
    </w:p>
    <w:p w:rsidR="0052214A" w:rsidRDefault="00781390">
      <w:pPr>
        <w:pStyle w:val="afff2"/>
        <w:spacing w:before="240" w:after="240" w:line="288" w:lineRule="auto"/>
      </w:pPr>
      <w:bookmarkStart w:id="90" w:name="_Toc162349206"/>
      <w:r>
        <w:rPr>
          <w:rFonts w:hint="eastAsia"/>
        </w:rPr>
        <w:t>技术要求</w:t>
      </w:r>
      <w:bookmarkEnd w:id="87"/>
      <w:bookmarkEnd w:id="88"/>
      <w:bookmarkEnd w:id="89"/>
      <w:bookmarkEnd w:id="90"/>
    </w:p>
    <w:p w:rsidR="0052214A" w:rsidRDefault="00781390">
      <w:pPr>
        <w:pStyle w:val="afff3"/>
        <w:spacing w:before="120" w:after="120" w:line="288" w:lineRule="auto"/>
      </w:pPr>
      <w:r>
        <w:rPr>
          <w:rFonts w:hint="eastAsia"/>
        </w:rPr>
        <w:t>工作原理</w:t>
      </w:r>
    </w:p>
    <w:p w:rsidR="0052214A" w:rsidRDefault="00781390">
      <w:pPr>
        <w:widowControl/>
        <w:ind w:firstLineChars="200" w:firstLine="420"/>
        <w:jc w:val="left"/>
        <w:rPr>
          <w:rFonts w:ascii="宋体" w:hAnsi="宋体" w:cs="宋体"/>
          <w:color w:val="0A0A0A"/>
          <w:kern w:val="0"/>
          <w:lang w:bidi="ar"/>
        </w:rPr>
      </w:pPr>
      <w:r>
        <w:rPr>
          <w:rFonts w:ascii="宋体" w:hAnsi="宋体" w:cs="宋体" w:hint="eastAsia"/>
          <w:color w:val="0A0A0A"/>
          <w:kern w:val="0"/>
          <w:lang w:bidi="ar"/>
        </w:rPr>
        <w:t xml:space="preserve">频谱热疗房的作用机理：采用箱式多方位辐射，通过内部的辐射器加热后辐射出远红外线， </w:t>
      </w:r>
      <w:r>
        <w:rPr>
          <w:rFonts w:ascii="宋体" w:hAnsi="宋体" w:cs="宋体"/>
          <w:color w:val="0A0A0A"/>
          <w:kern w:val="0"/>
          <w:lang w:bidi="ar"/>
        </w:rPr>
        <w:t>通过发射</w:t>
      </w:r>
      <w:r>
        <w:rPr>
          <w:rFonts w:ascii="宋体" w:hAnsi="宋体" w:cs="宋体" w:hint="eastAsia"/>
          <w:color w:val="0A0A0A"/>
          <w:kern w:val="0"/>
          <w:lang w:bidi="ar"/>
        </w:rPr>
        <w:t>4</w:t>
      </w:r>
      <w:r>
        <w:rPr>
          <w:rFonts w:ascii="宋体" w:hAnsi="宋体" w:cs="宋体"/>
          <w:color w:val="0A0A0A"/>
          <w:kern w:val="0"/>
          <w:lang w:bidi="ar"/>
        </w:rPr>
        <w:t>μm ～1</w:t>
      </w:r>
      <w:r>
        <w:rPr>
          <w:rFonts w:ascii="宋体" w:hAnsi="宋体" w:cs="宋体" w:hint="eastAsia"/>
          <w:color w:val="0A0A0A"/>
          <w:kern w:val="0"/>
          <w:lang w:bidi="ar"/>
        </w:rPr>
        <w:t>6</w:t>
      </w:r>
      <w:r>
        <w:rPr>
          <w:rFonts w:ascii="宋体" w:hAnsi="宋体" w:cs="宋体"/>
          <w:color w:val="0A0A0A"/>
          <w:kern w:val="0"/>
          <w:lang w:bidi="ar"/>
        </w:rPr>
        <w:t>μm 的</w:t>
      </w:r>
      <w:r>
        <w:rPr>
          <w:rFonts w:ascii="宋体" w:hAnsi="宋体" w:cs="宋体" w:hint="eastAsia"/>
          <w:color w:val="0A0A0A"/>
          <w:kern w:val="0"/>
          <w:lang w:bidi="ar"/>
        </w:rPr>
        <w:t>远红外</w:t>
      </w:r>
      <w:r>
        <w:rPr>
          <w:rFonts w:ascii="宋体" w:hAnsi="宋体" w:cs="宋体"/>
          <w:color w:val="0A0A0A"/>
          <w:kern w:val="0"/>
          <w:lang w:bidi="ar"/>
        </w:rPr>
        <w:t>线直接照射患者</w:t>
      </w:r>
      <w:r>
        <w:rPr>
          <w:rFonts w:ascii="宋体" w:hAnsi="宋体" w:cs="宋体" w:hint="eastAsia"/>
          <w:color w:val="0A0A0A"/>
          <w:kern w:val="0"/>
          <w:lang w:bidi="ar"/>
        </w:rPr>
        <w:t>，</w:t>
      </w:r>
      <w:r>
        <w:rPr>
          <w:rFonts w:ascii="宋体" w:hAnsi="宋体" w:cs="宋体"/>
          <w:color w:val="0A0A0A"/>
          <w:kern w:val="0"/>
          <w:lang w:bidi="ar"/>
        </w:rPr>
        <w:t>有效穿透表皮下组织，激发体内物质分子与磁场的基本质点谐振，皮肤及表皮下组织将吸收的线能量转变成热，产生生物热效应，</w:t>
      </w:r>
      <w:r>
        <w:rPr>
          <w:rFonts w:ascii="宋体" w:hAnsi="宋体" w:cs="宋体" w:hint="eastAsia"/>
          <w:color w:val="0A0A0A"/>
          <w:kern w:val="0"/>
          <w:lang w:bidi="ar"/>
        </w:rPr>
        <w:t>从而</w:t>
      </w:r>
      <w:r>
        <w:rPr>
          <w:rFonts w:ascii="宋体" w:hAnsi="宋体" w:cs="宋体"/>
          <w:color w:val="0A0A0A"/>
          <w:kern w:val="0"/>
          <w:lang w:bidi="ar"/>
        </w:rPr>
        <w:t>产生治疗</w:t>
      </w:r>
      <w:r>
        <w:rPr>
          <w:rFonts w:ascii="宋体" w:hAnsi="宋体" w:cs="宋体" w:hint="eastAsia"/>
          <w:color w:val="0A0A0A"/>
          <w:kern w:val="0"/>
          <w:lang w:bidi="ar"/>
        </w:rPr>
        <w:t>效果。</w:t>
      </w:r>
    </w:p>
    <w:p w:rsidR="0052214A" w:rsidRDefault="0052214A">
      <w:pPr>
        <w:pStyle w:val="affffff0"/>
        <w:ind w:firstLine="420"/>
      </w:pPr>
    </w:p>
    <w:p w:rsidR="0052214A" w:rsidRDefault="00781390">
      <w:pPr>
        <w:pStyle w:val="afff3"/>
        <w:spacing w:before="120" w:after="120" w:line="288" w:lineRule="auto"/>
      </w:pPr>
      <w:r>
        <w:rPr>
          <w:rFonts w:hint="eastAsia"/>
        </w:rPr>
        <w:t>工作条件</w:t>
      </w:r>
    </w:p>
    <w:p w:rsidR="0052214A" w:rsidRDefault="00781390">
      <w:pPr>
        <w:pStyle w:val="affffff0"/>
        <w:spacing w:line="288" w:lineRule="auto"/>
        <w:ind w:firstLine="420"/>
      </w:pPr>
      <w:r>
        <w:rPr>
          <w:rFonts w:hint="eastAsia"/>
        </w:rPr>
        <w:t>频谱热疗房在下列条件下应能正常工作：</w:t>
      </w:r>
    </w:p>
    <w:p w:rsidR="0052214A" w:rsidRDefault="00781390">
      <w:pPr>
        <w:pStyle w:val="afc"/>
        <w:spacing w:line="288" w:lineRule="auto"/>
      </w:pPr>
      <w:r>
        <w:rPr>
          <w:rFonts w:hint="eastAsia"/>
        </w:rPr>
        <w:t>环境温度：5 ℃～40 ℃；</w:t>
      </w:r>
    </w:p>
    <w:p w:rsidR="0052214A" w:rsidRDefault="00781390">
      <w:pPr>
        <w:pStyle w:val="afc"/>
        <w:spacing w:line="288" w:lineRule="auto"/>
      </w:pPr>
      <w:r>
        <w:rPr>
          <w:rFonts w:hint="eastAsia"/>
        </w:rPr>
        <w:t>相对湿度：≤85%；</w:t>
      </w:r>
    </w:p>
    <w:p w:rsidR="0052214A" w:rsidRDefault="00781390">
      <w:pPr>
        <w:pStyle w:val="afc"/>
        <w:spacing w:line="288" w:lineRule="auto"/>
      </w:pPr>
      <w:r>
        <w:rPr>
          <w:rFonts w:hint="eastAsia"/>
        </w:rPr>
        <w:t>大气压力：70 kPa～106 kPa；</w:t>
      </w:r>
    </w:p>
    <w:p w:rsidR="0052214A" w:rsidRDefault="00781390">
      <w:pPr>
        <w:pStyle w:val="afc"/>
        <w:spacing w:line="288" w:lineRule="auto"/>
      </w:pPr>
      <w:r>
        <w:rPr>
          <w:rFonts w:hint="eastAsia"/>
        </w:rPr>
        <w:t>电源条件：AC （220±20%）V，50 Hz±1 Hz。</w:t>
      </w:r>
    </w:p>
    <w:p w:rsidR="0052214A" w:rsidRDefault="00781390">
      <w:pPr>
        <w:pStyle w:val="afff3"/>
        <w:spacing w:before="120" w:after="120" w:line="288" w:lineRule="auto"/>
      </w:pPr>
      <w:r>
        <w:t>外观</w:t>
      </w:r>
    </w:p>
    <w:p w:rsidR="0052214A" w:rsidRDefault="00781390">
      <w:pPr>
        <w:pStyle w:val="afffffffffc"/>
        <w:spacing w:line="288" w:lineRule="auto"/>
      </w:pPr>
      <w:r>
        <w:rPr>
          <w:rFonts w:hint="eastAsia"/>
        </w:rPr>
        <w:t>频谱热疗房应整洁、色泽均匀，表面光滑无明显刮痕、涂痕、裂痕，无锋棱及毛刺。</w:t>
      </w:r>
    </w:p>
    <w:p w:rsidR="0052214A" w:rsidRDefault="00781390">
      <w:pPr>
        <w:pStyle w:val="afffffffffc"/>
        <w:spacing w:line="288" w:lineRule="auto"/>
      </w:pPr>
      <w:r>
        <w:rPr>
          <w:rFonts w:hint="eastAsia"/>
        </w:rPr>
        <w:t>各部分应连接良好，无脱落、无松动，各控制件应操作灵活。</w:t>
      </w:r>
    </w:p>
    <w:p w:rsidR="0052214A" w:rsidRDefault="00781390">
      <w:pPr>
        <w:pStyle w:val="afffffffffc"/>
        <w:spacing w:line="288" w:lineRule="auto"/>
      </w:pPr>
      <w:r>
        <w:rPr>
          <w:rFonts w:hint="eastAsia"/>
        </w:rPr>
        <w:t>频谱热疗房外形应端正，结构牢固。</w:t>
      </w:r>
    </w:p>
    <w:p w:rsidR="0052214A" w:rsidRDefault="00781390">
      <w:pPr>
        <w:pStyle w:val="afffffffffc"/>
        <w:spacing w:line="288" w:lineRule="auto"/>
      </w:pPr>
      <w:r>
        <w:rPr>
          <w:rFonts w:hint="eastAsia"/>
        </w:rPr>
        <w:t>控制面板上的文字、数字和标志应清晰、准确、牢固。</w:t>
      </w:r>
    </w:p>
    <w:p w:rsidR="0052214A" w:rsidRDefault="0052214A">
      <w:pPr>
        <w:pStyle w:val="afffffffffc"/>
        <w:numPr>
          <w:ilvl w:val="3"/>
          <w:numId w:val="0"/>
        </w:numPr>
        <w:spacing w:line="288" w:lineRule="auto"/>
      </w:pPr>
    </w:p>
    <w:p w:rsidR="0052214A" w:rsidRDefault="00781390">
      <w:pPr>
        <w:pStyle w:val="afff3"/>
        <w:spacing w:before="120" w:after="120" w:line="288" w:lineRule="auto"/>
      </w:pPr>
      <w:r>
        <w:t>结构</w:t>
      </w:r>
      <w:r>
        <w:rPr>
          <w:rFonts w:hint="eastAsia"/>
        </w:rPr>
        <w:t>组成</w:t>
      </w:r>
    </w:p>
    <w:p w:rsidR="0052214A" w:rsidRDefault="00781390">
      <w:pPr>
        <w:pStyle w:val="afffffffffc"/>
        <w:spacing w:line="288" w:lineRule="auto"/>
      </w:pPr>
      <w:r>
        <w:rPr>
          <w:rFonts w:hint="eastAsia"/>
        </w:rPr>
        <w:t>如图1频谱热疗房主要由主要由外壳房体、加热控制系统、辐射器组成</w:t>
      </w:r>
    </w:p>
    <w:p w:rsidR="0052214A" w:rsidRDefault="00781390">
      <w:pPr>
        <w:pStyle w:val="afffffffffc"/>
        <w:spacing w:line="288" w:lineRule="auto"/>
      </w:pPr>
      <w:r>
        <w:rPr>
          <w:rFonts w:hint="eastAsia"/>
        </w:rPr>
        <w:t>图2为频谱热疗房前板结构与布热</w:t>
      </w:r>
    </w:p>
    <w:p w:rsidR="0052214A" w:rsidRDefault="00781390">
      <w:pPr>
        <w:pStyle w:val="afffffffffc"/>
        <w:spacing w:line="288" w:lineRule="auto"/>
      </w:pPr>
      <w:r>
        <w:rPr>
          <w:rFonts w:hint="eastAsia"/>
        </w:rPr>
        <w:t>图3为频谱热疗房左右立板结构与布热</w:t>
      </w:r>
    </w:p>
    <w:p w:rsidR="0052214A" w:rsidRDefault="00781390">
      <w:pPr>
        <w:pStyle w:val="afffffffffc"/>
        <w:spacing w:line="288" w:lineRule="auto"/>
      </w:pPr>
      <w:r>
        <w:rPr>
          <w:rFonts w:hint="eastAsia"/>
        </w:rPr>
        <w:t>图4为频谱热疗房后板结构与布热</w:t>
      </w:r>
    </w:p>
    <w:p w:rsidR="0052214A" w:rsidRDefault="00781390">
      <w:pPr>
        <w:pStyle w:val="afffffffffc"/>
        <w:spacing w:line="288" w:lineRule="auto"/>
      </w:pPr>
      <w:r>
        <w:rPr>
          <w:rFonts w:hint="eastAsia"/>
        </w:rPr>
        <w:t>图5为频谱热疗房顶板结构与布热</w:t>
      </w:r>
    </w:p>
    <w:p w:rsidR="0052214A" w:rsidRDefault="00781390">
      <w:pPr>
        <w:pStyle w:val="afffffffffc"/>
        <w:spacing w:line="288" w:lineRule="auto"/>
      </w:pPr>
      <w:r>
        <w:rPr>
          <w:rFonts w:hint="eastAsia"/>
        </w:rPr>
        <w:t>图6为频谱热疗房底板结构与布热</w:t>
      </w:r>
    </w:p>
    <w:p w:rsidR="0052214A" w:rsidRDefault="00781390">
      <w:pPr>
        <w:pStyle w:val="afffffffffc"/>
        <w:spacing w:line="288" w:lineRule="auto"/>
      </w:pPr>
      <w:r>
        <w:rPr>
          <w:rFonts w:hint="eastAsia"/>
        </w:rPr>
        <w:t>图7为频谱热疗房床面框体</w:t>
      </w:r>
    </w:p>
    <w:p w:rsidR="0052214A" w:rsidRDefault="00781390">
      <w:pPr>
        <w:pStyle w:val="afffffffffc"/>
        <w:spacing w:line="288" w:lineRule="auto"/>
      </w:pPr>
      <w:r>
        <w:rPr>
          <w:rFonts w:hint="eastAsia"/>
        </w:rPr>
        <w:t>图8为频谱热疗房床下立板框体</w:t>
      </w:r>
    </w:p>
    <w:p w:rsidR="0052214A" w:rsidRDefault="00781390">
      <w:pPr>
        <w:pStyle w:val="afffffffffc"/>
        <w:spacing w:line="288" w:lineRule="auto"/>
      </w:pPr>
      <w:r>
        <w:rPr>
          <w:rFonts w:hint="eastAsia"/>
        </w:rPr>
        <w:t>图9为频谱热疗房加热辐射器结构</w:t>
      </w:r>
    </w:p>
    <w:p w:rsidR="0052214A" w:rsidRDefault="00781390">
      <w:pPr>
        <w:pStyle w:val="afffffffffc"/>
        <w:spacing w:line="288" w:lineRule="auto"/>
      </w:pPr>
      <w:r>
        <w:rPr>
          <w:rFonts w:hint="eastAsia"/>
        </w:rPr>
        <w:t>图10为频谱热疗房温控系统结构</w:t>
      </w:r>
    </w:p>
    <w:p w:rsidR="0052214A" w:rsidRDefault="00781390">
      <w:pPr>
        <w:pStyle w:val="afffffffffc"/>
        <w:numPr>
          <w:ilvl w:val="3"/>
          <w:numId w:val="0"/>
        </w:numPr>
        <w:spacing w:line="288" w:lineRule="auto"/>
        <w:jc w:val="center"/>
      </w:pPr>
      <w:r>
        <w:rPr>
          <w:noProof/>
        </w:rPr>
        <w:lastRenderedPageBreak/>
        <w:drawing>
          <wp:inline distT="0" distB="0" distL="114300" distR="114300">
            <wp:extent cx="4636135" cy="2831465"/>
            <wp:effectExtent l="0" t="0" r="1206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rcRect r="773"/>
                    <a:stretch>
                      <a:fillRect/>
                    </a:stretch>
                  </pic:blipFill>
                  <pic:spPr>
                    <a:xfrm>
                      <a:off x="0" y="0"/>
                      <a:ext cx="4636135" cy="2831465"/>
                    </a:xfrm>
                    <a:prstGeom prst="rect">
                      <a:avLst/>
                    </a:prstGeom>
                    <a:noFill/>
                    <a:ln>
                      <a:noFill/>
                    </a:ln>
                  </pic:spPr>
                </pic:pic>
              </a:graphicData>
            </a:graphic>
          </wp:inline>
        </w:drawing>
      </w:r>
    </w:p>
    <w:p w:rsidR="0052214A" w:rsidRDefault="0052214A">
      <w:pPr>
        <w:pStyle w:val="af8"/>
        <w:spacing w:before="120" w:after="120"/>
      </w:pPr>
    </w:p>
    <w:p w:rsidR="0052214A" w:rsidRDefault="00781390">
      <w:pPr>
        <w:pStyle w:val="afffffffffc"/>
        <w:numPr>
          <w:ilvl w:val="3"/>
          <w:numId w:val="0"/>
        </w:numPr>
        <w:spacing w:line="288" w:lineRule="auto"/>
      </w:pPr>
      <w:r>
        <w:rPr>
          <w:rFonts w:hint="eastAsia"/>
        </w:rPr>
        <w:t xml:space="preserve">          </w:t>
      </w:r>
      <w:r>
        <w:rPr>
          <w:noProof/>
        </w:rPr>
        <w:drawing>
          <wp:inline distT="0" distB="0" distL="114300" distR="114300">
            <wp:extent cx="4462780" cy="4580890"/>
            <wp:effectExtent l="0" t="0" r="1397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6"/>
                    <a:stretch>
                      <a:fillRect/>
                    </a:stretch>
                  </pic:blipFill>
                  <pic:spPr>
                    <a:xfrm>
                      <a:off x="0" y="0"/>
                      <a:ext cx="4462780" cy="4580890"/>
                    </a:xfrm>
                    <a:prstGeom prst="rect">
                      <a:avLst/>
                    </a:prstGeom>
                    <a:noFill/>
                    <a:ln>
                      <a:noFill/>
                    </a:ln>
                  </pic:spPr>
                </pic:pic>
              </a:graphicData>
            </a:graphic>
          </wp:inline>
        </w:drawing>
      </w:r>
    </w:p>
    <w:p w:rsidR="0052214A" w:rsidRDefault="0052214A">
      <w:pPr>
        <w:pStyle w:val="af8"/>
        <w:spacing w:before="120" w:after="120"/>
      </w:pPr>
    </w:p>
    <w:p w:rsidR="0052214A" w:rsidRDefault="00781390">
      <w:pPr>
        <w:pStyle w:val="affffff0"/>
        <w:ind w:firstLineChars="0" w:firstLine="0"/>
        <w:jc w:val="center"/>
      </w:pPr>
      <w:r>
        <w:rPr>
          <w:noProof/>
        </w:rPr>
        <w:lastRenderedPageBreak/>
        <w:drawing>
          <wp:inline distT="0" distB="0" distL="114300" distR="114300">
            <wp:extent cx="3195320" cy="4108450"/>
            <wp:effectExtent l="0" t="0" r="5080"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7"/>
                    <a:srcRect l="5467"/>
                    <a:stretch>
                      <a:fillRect/>
                    </a:stretch>
                  </pic:blipFill>
                  <pic:spPr>
                    <a:xfrm>
                      <a:off x="0" y="0"/>
                      <a:ext cx="3195320" cy="4108450"/>
                    </a:xfrm>
                    <a:prstGeom prst="rect">
                      <a:avLst/>
                    </a:prstGeom>
                    <a:noFill/>
                    <a:ln>
                      <a:noFill/>
                    </a:ln>
                  </pic:spPr>
                </pic:pic>
              </a:graphicData>
            </a:graphic>
          </wp:inline>
        </w:drawing>
      </w:r>
    </w:p>
    <w:p w:rsidR="0052214A" w:rsidRDefault="0052214A">
      <w:pPr>
        <w:pStyle w:val="affffff0"/>
        <w:ind w:firstLineChars="0" w:firstLine="0"/>
        <w:jc w:val="center"/>
      </w:pPr>
    </w:p>
    <w:p w:rsidR="0052214A" w:rsidRDefault="0052214A">
      <w:pPr>
        <w:pStyle w:val="af8"/>
        <w:spacing w:before="120" w:after="120"/>
      </w:pPr>
    </w:p>
    <w:p w:rsidR="0052214A" w:rsidRDefault="00781390">
      <w:pPr>
        <w:pStyle w:val="affffff0"/>
        <w:ind w:firstLine="420"/>
        <w:jc w:val="center"/>
      </w:pPr>
      <w:r>
        <w:rPr>
          <w:noProof/>
        </w:rPr>
        <w:drawing>
          <wp:inline distT="0" distB="0" distL="114300" distR="114300">
            <wp:extent cx="3006725" cy="3167380"/>
            <wp:effectExtent l="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8"/>
                    <a:srcRect t="3221"/>
                    <a:stretch>
                      <a:fillRect/>
                    </a:stretch>
                  </pic:blipFill>
                  <pic:spPr>
                    <a:xfrm>
                      <a:off x="0" y="0"/>
                      <a:ext cx="3006725" cy="3167380"/>
                    </a:xfrm>
                    <a:prstGeom prst="rect">
                      <a:avLst/>
                    </a:prstGeom>
                    <a:noFill/>
                    <a:ln>
                      <a:noFill/>
                    </a:ln>
                  </pic:spPr>
                </pic:pic>
              </a:graphicData>
            </a:graphic>
          </wp:inline>
        </w:drawing>
      </w:r>
    </w:p>
    <w:p w:rsidR="0052214A" w:rsidRDefault="0052214A">
      <w:pPr>
        <w:pStyle w:val="af8"/>
        <w:spacing w:before="120" w:after="120"/>
      </w:pPr>
    </w:p>
    <w:p w:rsidR="0052214A" w:rsidRDefault="0052214A">
      <w:pPr>
        <w:pStyle w:val="affffff0"/>
        <w:ind w:firstLine="420"/>
      </w:pPr>
    </w:p>
    <w:p w:rsidR="0052214A" w:rsidRDefault="00781390">
      <w:pPr>
        <w:pStyle w:val="affffff0"/>
        <w:ind w:firstLine="420"/>
        <w:jc w:val="center"/>
      </w:pPr>
      <w:r>
        <w:rPr>
          <w:noProof/>
        </w:rPr>
        <w:lastRenderedPageBreak/>
        <w:drawing>
          <wp:inline distT="0" distB="0" distL="114300" distR="114300">
            <wp:extent cx="4375150" cy="4012565"/>
            <wp:effectExtent l="0" t="0" r="6350" b="698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9"/>
                    <a:stretch>
                      <a:fillRect/>
                    </a:stretch>
                  </pic:blipFill>
                  <pic:spPr>
                    <a:xfrm>
                      <a:off x="0" y="0"/>
                      <a:ext cx="4375150" cy="4012565"/>
                    </a:xfrm>
                    <a:prstGeom prst="rect">
                      <a:avLst/>
                    </a:prstGeom>
                    <a:noFill/>
                    <a:ln>
                      <a:noFill/>
                    </a:ln>
                  </pic:spPr>
                </pic:pic>
              </a:graphicData>
            </a:graphic>
          </wp:inline>
        </w:drawing>
      </w:r>
    </w:p>
    <w:p w:rsidR="0052214A" w:rsidRDefault="0052214A">
      <w:pPr>
        <w:pStyle w:val="af8"/>
        <w:spacing w:before="120" w:after="120"/>
      </w:pPr>
    </w:p>
    <w:p w:rsidR="0052214A" w:rsidRDefault="00781390">
      <w:pPr>
        <w:pStyle w:val="affffff0"/>
        <w:ind w:firstLine="420"/>
        <w:jc w:val="center"/>
      </w:pPr>
      <w:r>
        <w:rPr>
          <w:noProof/>
        </w:rPr>
        <w:drawing>
          <wp:inline distT="0" distB="0" distL="114300" distR="114300">
            <wp:extent cx="3771265" cy="3693795"/>
            <wp:effectExtent l="0" t="0" r="635" b="190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0"/>
                    <a:srcRect l="4287"/>
                    <a:stretch>
                      <a:fillRect/>
                    </a:stretch>
                  </pic:blipFill>
                  <pic:spPr>
                    <a:xfrm>
                      <a:off x="0" y="0"/>
                      <a:ext cx="3771265" cy="3693795"/>
                    </a:xfrm>
                    <a:prstGeom prst="rect">
                      <a:avLst/>
                    </a:prstGeom>
                    <a:noFill/>
                    <a:ln>
                      <a:noFill/>
                    </a:ln>
                  </pic:spPr>
                </pic:pic>
              </a:graphicData>
            </a:graphic>
          </wp:inline>
        </w:drawing>
      </w:r>
    </w:p>
    <w:p w:rsidR="0052214A" w:rsidRDefault="0052214A">
      <w:pPr>
        <w:pStyle w:val="af8"/>
        <w:spacing w:before="120" w:after="120"/>
      </w:pPr>
    </w:p>
    <w:p w:rsidR="0052214A" w:rsidRDefault="00781390">
      <w:pPr>
        <w:pStyle w:val="affffff0"/>
        <w:ind w:firstLine="420"/>
      </w:pPr>
      <w:r>
        <w:rPr>
          <w:noProof/>
        </w:rPr>
        <w:lastRenderedPageBreak/>
        <w:drawing>
          <wp:inline distT="0" distB="0" distL="114300" distR="114300">
            <wp:extent cx="5936615" cy="7473950"/>
            <wp:effectExtent l="0" t="0" r="6985" b="1270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31"/>
                    <a:stretch>
                      <a:fillRect/>
                    </a:stretch>
                  </pic:blipFill>
                  <pic:spPr>
                    <a:xfrm>
                      <a:off x="0" y="0"/>
                      <a:ext cx="5936615" cy="7473950"/>
                    </a:xfrm>
                    <a:prstGeom prst="rect">
                      <a:avLst/>
                    </a:prstGeom>
                    <a:noFill/>
                    <a:ln>
                      <a:noFill/>
                    </a:ln>
                  </pic:spPr>
                </pic:pic>
              </a:graphicData>
            </a:graphic>
          </wp:inline>
        </w:drawing>
      </w:r>
    </w:p>
    <w:p w:rsidR="0052214A" w:rsidRDefault="0052214A">
      <w:pPr>
        <w:pStyle w:val="af8"/>
        <w:spacing w:before="120" w:after="120"/>
      </w:pPr>
    </w:p>
    <w:p w:rsidR="0052214A" w:rsidRDefault="00781390">
      <w:pPr>
        <w:pStyle w:val="affffff0"/>
        <w:ind w:firstLine="420"/>
        <w:jc w:val="center"/>
      </w:pPr>
      <w:r>
        <w:rPr>
          <w:noProof/>
        </w:rPr>
        <w:lastRenderedPageBreak/>
        <w:drawing>
          <wp:inline distT="0" distB="0" distL="114300" distR="114300">
            <wp:extent cx="5937885" cy="2934970"/>
            <wp:effectExtent l="0" t="0" r="571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2"/>
                    <a:stretch>
                      <a:fillRect/>
                    </a:stretch>
                  </pic:blipFill>
                  <pic:spPr>
                    <a:xfrm>
                      <a:off x="0" y="0"/>
                      <a:ext cx="5937885" cy="2934970"/>
                    </a:xfrm>
                    <a:prstGeom prst="rect">
                      <a:avLst/>
                    </a:prstGeom>
                    <a:noFill/>
                    <a:ln>
                      <a:noFill/>
                    </a:ln>
                  </pic:spPr>
                </pic:pic>
              </a:graphicData>
            </a:graphic>
          </wp:inline>
        </w:drawing>
      </w:r>
    </w:p>
    <w:p w:rsidR="0052214A" w:rsidRDefault="0052214A">
      <w:pPr>
        <w:pStyle w:val="af8"/>
        <w:spacing w:before="120" w:after="120"/>
      </w:pPr>
    </w:p>
    <w:p w:rsidR="0052214A" w:rsidRDefault="0052214A">
      <w:pPr>
        <w:pStyle w:val="affffff0"/>
        <w:ind w:firstLine="420"/>
      </w:pPr>
    </w:p>
    <w:p w:rsidR="0052214A" w:rsidRDefault="0052214A">
      <w:pPr>
        <w:pStyle w:val="affffff0"/>
        <w:ind w:firstLine="420"/>
      </w:pPr>
    </w:p>
    <w:p w:rsidR="0052214A" w:rsidRDefault="0052214A">
      <w:pPr>
        <w:pStyle w:val="affffff0"/>
        <w:ind w:firstLine="420"/>
      </w:pPr>
    </w:p>
    <w:p w:rsidR="0052214A" w:rsidRDefault="0052214A">
      <w:pPr>
        <w:pStyle w:val="affffff0"/>
        <w:ind w:firstLine="420"/>
      </w:pPr>
    </w:p>
    <w:p w:rsidR="0052214A" w:rsidRDefault="00781390">
      <w:pPr>
        <w:pStyle w:val="affffff0"/>
        <w:ind w:firstLine="420"/>
        <w:jc w:val="center"/>
      </w:pPr>
      <w:r>
        <w:rPr>
          <w:noProof/>
        </w:rPr>
        <w:drawing>
          <wp:inline distT="0" distB="0" distL="114300" distR="114300">
            <wp:extent cx="3288665" cy="3462020"/>
            <wp:effectExtent l="0" t="0" r="6985" b="508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33"/>
                    <a:stretch>
                      <a:fillRect/>
                    </a:stretch>
                  </pic:blipFill>
                  <pic:spPr>
                    <a:xfrm>
                      <a:off x="0" y="0"/>
                      <a:ext cx="3288665" cy="3462020"/>
                    </a:xfrm>
                    <a:prstGeom prst="rect">
                      <a:avLst/>
                    </a:prstGeom>
                    <a:noFill/>
                    <a:ln>
                      <a:noFill/>
                    </a:ln>
                  </pic:spPr>
                </pic:pic>
              </a:graphicData>
            </a:graphic>
          </wp:inline>
        </w:drawing>
      </w:r>
    </w:p>
    <w:p w:rsidR="0052214A" w:rsidRDefault="0052214A">
      <w:pPr>
        <w:pStyle w:val="af8"/>
        <w:spacing w:before="120" w:after="120"/>
      </w:pPr>
    </w:p>
    <w:p w:rsidR="0052214A" w:rsidRDefault="0052214A">
      <w:pPr>
        <w:pStyle w:val="affffff0"/>
        <w:ind w:firstLine="420"/>
      </w:pPr>
    </w:p>
    <w:p w:rsidR="0052214A" w:rsidRDefault="0052214A">
      <w:pPr>
        <w:pStyle w:val="affffff0"/>
        <w:ind w:firstLineChars="0" w:firstLine="0"/>
      </w:pPr>
    </w:p>
    <w:p w:rsidR="0052214A" w:rsidRDefault="00781390">
      <w:pPr>
        <w:pStyle w:val="affffff0"/>
        <w:ind w:firstLine="420"/>
        <w:jc w:val="center"/>
      </w:pPr>
      <w:r>
        <w:rPr>
          <w:noProof/>
        </w:rPr>
        <w:lastRenderedPageBreak/>
        <w:drawing>
          <wp:inline distT="0" distB="0" distL="114300" distR="114300">
            <wp:extent cx="5939155" cy="3797935"/>
            <wp:effectExtent l="0" t="0" r="4445" b="12065"/>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34"/>
                    <a:stretch>
                      <a:fillRect/>
                    </a:stretch>
                  </pic:blipFill>
                  <pic:spPr>
                    <a:xfrm>
                      <a:off x="0" y="0"/>
                      <a:ext cx="5939155" cy="3797935"/>
                    </a:xfrm>
                    <a:prstGeom prst="rect">
                      <a:avLst/>
                    </a:prstGeom>
                    <a:noFill/>
                    <a:ln>
                      <a:noFill/>
                    </a:ln>
                  </pic:spPr>
                </pic:pic>
              </a:graphicData>
            </a:graphic>
          </wp:inline>
        </w:drawing>
      </w:r>
    </w:p>
    <w:p w:rsidR="0052214A" w:rsidRDefault="0052214A">
      <w:pPr>
        <w:pStyle w:val="af8"/>
        <w:spacing w:before="120" w:after="120"/>
      </w:pPr>
    </w:p>
    <w:p w:rsidR="0052214A" w:rsidRDefault="0052214A">
      <w:pPr>
        <w:pStyle w:val="affffff0"/>
        <w:ind w:firstLine="420"/>
      </w:pPr>
    </w:p>
    <w:p w:rsidR="0052214A" w:rsidRDefault="00781390">
      <w:pPr>
        <w:pStyle w:val="affffff0"/>
        <w:ind w:leftChars="200" w:left="420" w:firstLineChars="0" w:firstLine="0"/>
      </w:pPr>
      <w:r>
        <w:rPr>
          <w:rFonts w:hint="eastAsia"/>
          <w:b/>
          <w:bCs/>
        </w:rPr>
        <w:t>注1：</w:t>
      </w:r>
      <w:r>
        <w:rPr>
          <w:rFonts w:hint="eastAsia"/>
        </w:rPr>
        <w:t>频谱热疗房各个企业的生产的长宽高的尺寸不做强行规定，但是必须符合人体生理学规则，在患者治疗时有一定的舒适度</w:t>
      </w:r>
    </w:p>
    <w:p w:rsidR="0052214A" w:rsidRDefault="0052214A">
      <w:pPr>
        <w:pStyle w:val="affffff0"/>
        <w:ind w:firstLineChars="0" w:firstLine="0"/>
      </w:pPr>
    </w:p>
    <w:p w:rsidR="0052214A" w:rsidRDefault="00781390">
      <w:pPr>
        <w:pStyle w:val="afff3"/>
        <w:spacing w:before="120" w:after="120" w:line="288" w:lineRule="auto"/>
      </w:pPr>
      <w:r>
        <w:rPr>
          <w:rFonts w:hint="eastAsia"/>
        </w:rPr>
        <w:t>防护罩温度</w:t>
      </w:r>
    </w:p>
    <w:p w:rsidR="0052214A" w:rsidRDefault="00781390">
      <w:pPr>
        <w:pStyle w:val="afffffffffc"/>
        <w:numPr>
          <w:ilvl w:val="3"/>
          <w:numId w:val="0"/>
        </w:numPr>
        <w:spacing w:line="288" w:lineRule="auto"/>
        <w:ind w:leftChars="200" w:left="420"/>
      </w:pPr>
      <w:r>
        <w:rPr>
          <w:rFonts w:hint="eastAsia"/>
        </w:rPr>
        <w:t>频谱热疗房中的辐射器上应覆盖防护罩，防护罩的表面温度应不超过 50 ℃</w:t>
      </w:r>
    </w:p>
    <w:p w:rsidR="0052214A" w:rsidRDefault="00781390">
      <w:pPr>
        <w:pStyle w:val="afff3"/>
        <w:spacing w:before="120" w:after="120" w:line="288" w:lineRule="auto"/>
      </w:pPr>
      <w:r>
        <w:rPr>
          <w:rFonts w:hint="eastAsia"/>
        </w:rPr>
        <w:t>玻璃强度</w:t>
      </w:r>
    </w:p>
    <w:p w:rsidR="0052214A" w:rsidRDefault="00781390">
      <w:pPr>
        <w:pStyle w:val="afffffffffc"/>
        <w:numPr>
          <w:ilvl w:val="3"/>
          <w:numId w:val="0"/>
        </w:numPr>
        <w:spacing w:line="288" w:lineRule="auto"/>
        <w:ind w:firstLineChars="200" w:firstLine="420"/>
      </w:pPr>
      <w:r>
        <w:rPr>
          <w:rFonts w:hint="eastAsia"/>
        </w:rPr>
        <w:t>频谱热疗房使用的玻璃应符合GB/T 15763.2-2002钢化玻璃标准</w:t>
      </w:r>
    </w:p>
    <w:p w:rsidR="0052214A" w:rsidRDefault="00781390">
      <w:pPr>
        <w:pStyle w:val="afff3"/>
        <w:spacing w:before="120" w:after="120" w:line="288" w:lineRule="auto"/>
      </w:pPr>
      <w:r>
        <w:t>波长范围</w:t>
      </w:r>
    </w:p>
    <w:p w:rsidR="0052214A" w:rsidRDefault="00781390">
      <w:pPr>
        <w:pStyle w:val="affffff0"/>
        <w:spacing w:line="288" w:lineRule="auto"/>
        <w:ind w:firstLine="420"/>
      </w:pPr>
      <w:r>
        <w:rPr>
          <w:rFonts w:hint="eastAsia"/>
        </w:rPr>
        <w:t>波段应主要分布在 4～16 μm 波长范围内。</w:t>
      </w:r>
    </w:p>
    <w:p w:rsidR="0052214A" w:rsidRDefault="00781390">
      <w:pPr>
        <w:pStyle w:val="afff3"/>
        <w:spacing w:before="120" w:after="120" w:line="288" w:lineRule="auto"/>
      </w:pPr>
      <w:r>
        <w:rPr>
          <w:rFonts w:hint="eastAsia"/>
        </w:rPr>
        <w:t>法向发</w:t>
      </w:r>
      <w:r>
        <w:t>射率</w:t>
      </w:r>
    </w:p>
    <w:p w:rsidR="0052214A" w:rsidRDefault="00781390">
      <w:pPr>
        <w:pStyle w:val="affffff0"/>
        <w:spacing w:line="288" w:lineRule="auto"/>
        <w:ind w:firstLine="420"/>
      </w:pPr>
      <w:r>
        <w:rPr>
          <w:rFonts w:hint="eastAsia"/>
        </w:rPr>
        <w:t>不低于 0.92</w:t>
      </w:r>
    </w:p>
    <w:p w:rsidR="0052214A" w:rsidRDefault="00781390">
      <w:pPr>
        <w:pStyle w:val="afff3"/>
        <w:spacing w:before="120" w:after="120" w:line="288" w:lineRule="auto"/>
      </w:pPr>
      <w:r>
        <w:t>温度控制</w:t>
      </w:r>
    </w:p>
    <w:p w:rsidR="0052214A" w:rsidRDefault="00781390">
      <w:pPr>
        <w:pStyle w:val="afff4"/>
        <w:spacing w:before="120" w:after="120" w:line="288" w:lineRule="auto"/>
      </w:pPr>
      <w:r>
        <w:rPr>
          <w:rFonts w:hint="eastAsia"/>
        </w:rPr>
        <w:t>治疗温度</w:t>
      </w:r>
    </w:p>
    <w:p w:rsidR="0052214A" w:rsidRDefault="00781390">
      <w:pPr>
        <w:pStyle w:val="afffffffffc"/>
        <w:numPr>
          <w:ilvl w:val="0"/>
          <w:numId w:val="0"/>
        </w:numPr>
        <w:spacing w:line="288" w:lineRule="auto"/>
        <w:ind w:firstLineChars="200" w:firstLine="420"/>
      </w:pPr>
      <w:r>
        <w:rPr>
          <w:rFonts w:hint="eastAsia"/>
        </w:rPr>
        <w:t>治疗时频谱热疗房内空气温度应能稳定达到 43 ℃，允差应为±10%。</w:t>
      </w:r>
    </w:p>
    <w:p w:rsidR="0052214A" w:rsidRDefault="00781390">
      <w:pPr>
        <w:pStyle w:val="afff4"/>
        <w:spacing w:before="120" w:after="120" w:line="288" w:lineRule="auto"/>
      </w:pPr>
      <w:r>
        <w:rPr>
          <w:rFonts w:hint="eastAsia"/>
        </w:rPr>
        <w:t>温度不均匀度</w:t>
      </w:r>
    </w:p>
    <w:p w:rsidR="0052214A" w:rsidRDefault="00781390">
      <w:pPr>
        <w:pStyle w:val="afffffffffc"/>
        <w:numPr>
          <w:ilvl w:val="0"/>
          <w:numId w:val="0"/>
        </w:numPr>
        <w:spacing w:line="288" w:lineRule="auto"/>
        <w:ind w:firstLineChars="200" w:firstLine="420"/>
      </w:pPr>
      <w:r>
        <w:rPr>
          <w:rFonts w:hint="eastAsia"/>
        </w:rPr>
        <w:lastRenderedPageBreak/>
        <w:t>频谱热疗房内空气温度若不均匀度，偏差应不超过 10%。</w:t>
      </w:r>
    </w:p>
    <w:p w:rsidR="0052214A" w:rsidRDefault="00781390">
      <w:pPr>
        <w:pStyle w:val="afff3"/>
        <w:spacing w:before="120" w:after="120" w:line="288" w:lineRule="auto"/>
      </w:pPr>
      <w:r>
        <w:rPr>
          <w:rFonts w:hint="eastAsia"/>
        </w:rPr>
        <w:t>负离子</w:t>
      </w:r>
    </w:p>
    <w:p w:rsidR="0052214A" w:rsidRDefault="00781390">
      <w:pPr>
        <w:pStyle w:val="affffff0"/>
        <w:spacing w:line="288" w:lineRule="auto"/>
        <w:ind w:firstLine="420"/>
      </w:pPr>
      <w:r>
        <w:rPr>
          <w:rFonts w:hint="eastAsia"/>
        </w:rPr>
        <w:t>频谱热疗房内空气中动态负离子含量应高于 1000 ions/cm</w:t>
      </w:r>
      <w:r>
        <w:rPr>
          <w:rFonts w:hint="eastAsia"/>
          <w:vertAlign w:val="superscript"/>
        </w:rPr>
        <w:t>3</w:t>
      </w:r>
      <w:r>
        <w:rPr>
          <w:rFonts w:hint="eastAsia"/>
        </w:rPr>
        <w:t>。</w:t>
      </w:r>
    </w:p>
    <w:p w:rsidR="0052214A" w:rsidRDefault="00781390">
      <w:pPr>
        <w:pStyle w:val="afff3"/>
        <w:spacing w:before="120" w:after="120" w:line="288" w:lineRule="auto"/>
      </w:pPr>
      <w:r>
        <w:rPr>
          <w:rFonts w:hint="eastAsia"/>
        </w:rPr>
        <w:t>湿度控制</w:t>
      </w:r>
    </w:p>
    <w:p w:rsidR="0052214A" w:rsidRDefault="00781390">
      <w:pPr>
        <w:pStyle w:val="affffff0"/>
        <w:spacing w:line="288" w:lineRule="auto"/>
        <w:ind w:firstLine="420"/>
      </w:pPr>
      <w:r>
        <w:rPr>
          <w:rFonts w:hint="eastAsia"/>
        </w:rPr>
        <w:t>人体热疗后频谱热疗房内空气湿度应不超过 50%。</w:t>
      </w:r>
    </w:p>
    <w:p w:rsidR="0052214A" w:rsidRDefault="00781390">
      <w:pPr>
        <w:pStyle w:val="afff3"/>
        <w:spacing w:before="120" w:after="120" w:line="288" w:lineRule="auto"/>
      </w:pPr>
      <w:r>
        <w:t>定时时间</w:t>
      </w:r>
    </w:p>
    <w:p w:rsidR="0052214A" w:rsidRDefault="00781390">
      <w:pPr>
        <w:pStyle w:val="affffff0"/>
        <w:spacing w:line="288" w:lineRule="auto"/>
        <w:ind w:firstLine="420"/>
      </w:pPr>
      <w:r>
        <w:rPr>
          <w:rFonts w:hint="eastAsia"/>
        </w:rPr>
        <w:t>频谱热疗房应能定时开机时间，控制误差应不超过±10%。</w:t>
      </w:r>
    </w:p>
    <w:p w:rsidR="0052214A" w:rsidRDefault="00781390">
      <w:pPr>
        <w:pStyle w:val="afff3"/>
        <w:spacing w:before="120" w:after="120" w:line="288" w:lineRule="auto"/>
      </w:pPr>
      <w:r>
        <w:t>承载能力</w:t>
      </w:r>
    </w:p>
    <w:p w:rsidR="0052214A" w:rsidRDefault="00781390">
      <w:pPr>
        <w:pStyle w:val="affffff0"/>
        <w:spacing w:line="288" w:lineRule="auto"/>
        <w:ind w:firstLine="420"/>
      </w:pPr>
      <w:r>
        <w:rPr>
          <w:rFonts w:hint="eastAsia"/>
        </w:rPr>
        <w:t>频谱热疗房应能承载 165 kg 均匀分布的质量，24 h 无断裂。</w:t>
      </w:r>
    </w:p>
    <w:p w:rsidR="0052214A" w:rsidRDefault="00781390">
      <w:pPr>
        <w:pStyle w:val="afff3"/>
        <w:spacing w:before="120" w:after="120" w:line="288" w:lineRule="auto"/>
      </w:pPr>
      <w:r>
        <w:t>时间控制</w:t>
      </w:r>
    </w:p>
    <w:p w:rsidR="0052214A" w:rsidRDefault="00781390">
      <w:pPr>
        <w:pStyle w:val="affffff0"/>
        <w:spacing w:line="288" w:lineRule="auto"/>
        <w:ind w:firstLine="420"/>
      </w:pPr>
      <w:r>
        <w:rPr>
          <w:rFonts w:hint="eastAsia"/>
        </w:rPr>
        <w:t>热响应时间应不超过 10 min。</w:t>
      </w:r>
    </w:p>
    <w:p w:rsidR="0052214A" w:rsidRDefault="00781390">
      <w:pPr>
        <w:pStyle w:val="afff3"/>
        <w:spacing w:before="120" w:after="120" w:line="288" w:lineRule="auto"/>
      </w:pPr>
      <w:r>
        <w:t>过热保护</w:t>
      </w:r>
    </w:p>
    <w:p w:rsidR="0052214A" w:rsidRDefault="00781390">
      <w:pPr>
        <w:pStyle w:val="affffff0"/>
        <w:spacing w:line="288" w:lineRule="auto"/>
        <w:ind w:firstLine="420"/>
      </w:pPr>
      <w:r>
        <w:rPr>
          <w:rFonts w:hint="eastAsia"/>
        </w:rPr>
        <w:t>辐射发热器有应 120 ℃ 和 150 ℃ 的保护，不应出现老化和变形，环氧板基材在 300 ℃ 时不应燃烧，长时间保持这个温度也只是碳化。</w:t>
      </w:r>
    </w:p>
    <w:p w:rsidR="0052214A" w:rsidRDefault="00781390">
      <w:pPr>
        <w:pStyle w:val="afff3"/>
        <w:spacing w:before="120" w:after="120" w:line="288" w:lineRule="auto"/>
      </w:pPr>
      <w:r>
        <w:t>电气安全</w:t>
      </w:r>
    </w:p>
    <w:p w:rsidR="0052214A" w:rsidRDefault="00781390">
      <w:pPr>
        <w:pStyle w:val="affffff0"/>
        <w:spacing w:line="288" w:lineRule="auto"/>
        <w:ind w:firstLine="420"/>
      </w:pPr>
      <w:r>
        <w:rPr>
          <w:rFonts w:hint="eastAsia"/>
        </w:rPr>
        <w:t>应符合 GB 9706.1、YY 0306 的规定。</w:t>
      </w:r>
    </w:p>
    <w:p w:rsidR="0052214A" w:rsidRDefault="00781390">
      <w:pPr>
        <w:pStyle w:val="afff3"/>
        <w:spacing w:before="120" w:after="120" w:line="288" w:lineRule="auto"/>
      </w:pPr>
      <w:r>
        <w:t>电磁兼容</w:t>
      </w:r>
    </w:p>
    <w:p w:rsidR="0052214A" w:rsidRDefault="00781390">
      <w:pPr>
        <w:pStyle w:val="affffff0"/>
        <w:spacing w:line="288" w:lineRule="auto"/>
        <w:ind w:firstLine="420"/>
      </w:pPr>
      <w:r>
        <w:rPr>
          <w:rFonts w:hint="eastAsia"/>
        </w:rPr>
        <w:t>应符合 YY 9706.102 的规定。</w:t>
      </w:r>
    </w:p>
    <w:p w:rsidR="0052214A" w:rsidRDefault="00781390">
      <w:pPr>
        <w:pStyle w:val="afff3"/>
        <w:spacing w:before="120" w:after="120" w:line="288" w:lineRule="auto"/>
      </w:pPr>
      <w:r>
        <w:t>环境</w:t>
      </w:r>
      <w:r>
        <w:rPr>
          <w:rFonts w:hint="eastAsia"/>
        </w:rPr>
        <w:t>试验要求</w:t>
      </w:r>
    </w:p>
    <w:p w:rsidR="0052214A" w:rsidRDefault="00781390">
      <w:pPr>
        <w:pStyle w:val="affffff0"/>
        <w:spacing w:line="288" w:lineRule="auto"/>
        <w:ind w:firstLine="420"/>
      </w:pPr>
      <w:r>
        <w:rPr>
          <w:rFonts w:hint="eastAsia"/>
        </w:rPr>
        <w:t>频谱热疗房应符合 GB/T 14710—2009 中气候环境试验II组，机械环境试验II组及表 2 的规定。运输试验、电源电压适应能力试验应分别符合 GB/T 14710—2009 中 第 4 章、第 5 章的规定。</w:t>
      </w:r>
    </w:p>
    <w:p w:rsidR="0052214A" w:rsidRDefault="00781390">
      <w:pPr>
        <w:pStyle w:val="afff3"/>
        <w:spacing w:before="120" w:after="120" w:line="288" w:lineRule="auto"/>
      </w:pPr>
      <w:r>
        <w:t>外壳阻燃</w:t>
      </w:r>
    </w:p>
    <w:p w:rsidR="0052214A" w:rsidRDefault="00781390">
      <w:pPr>
        <w:pStyle w:val="affffff0"/>
        <w:spacing w:line="288" w:lineRule="auto"/>
        <w:ind w:firstLine="420"/>
      </w:pPr>
      <w:r>
        <w:rPr>
          <w:rFonts w:hint="eastAsia"/>
        </w:rPr>
        <w:t>频谱热疗房外壳所用材料应符合 V-1 级阻燃等级。</w:t>
      </w:r>
    </w:p>
    <w:p w:rsidR="0052214A" w:rsidRDefault="00781390">
      <w:pPr>
        <w:pStyle w:val="afff3"/>
        <w:spacing w:before="120" w:after="120" w:line="288" w:lineRule="auto"/>
      </w:pPr>
      <w:r>
        <w:rPr>
          <w:rFonts w:hint="eastAsia"/>
        </w:rPr>
        <w:t>报警</w:t>
      </w:r>
    </w:p>
    <w:p w:rsidR="0052214A" w:rsidRDefault="00781390">
      <w:pPr>
        <w:pStyle w:val="affffff0"/>
        <w:ind w:firstLine="420"/>
      </w:pPr>
      <w:r>
        <w:rPr>
          <w:rFonts w:hint="eastAsia"/>
        </w:rPr>
        <w:t>符合YY 0709-2009医用电气设备医用电气设备和医用电气系统中报警系统的测试和指南中的全项标准</w:t>
      </w:r>
    </w:p>
    <w:p w:rsidR="0052214A" w:rsidRDefault="0052214A">
      <w:pPr>
        <w:pStyle w:val="affffff0"/>
        <w:spacing w:line="288" w:lineRule="auto"/>
        <w:ind w:firstLine="420"/>
      </w:pPr>
    </w:p>
    <w:p w:rsidR="0052214A" w:rsidRDefault="00781390">
      <w:pPr>
        <w:pStyle w:val="afff2"/>
        <w:spacing w:before="240" w:after="240" w:line="288" w:lineRule="auto"/>
      </w:pPr>
      <w:bookmarkStart w:id="91" w:name="_Toc162349207"/>
      <w:bookmarkStart w:id="92" w:name="_Toc153530753"/>
      <w:bookmarkStart w:id="93" w:name="_Toc156836897"/>
      <w:bookmarkStart w:id="94" w:name="_Toc156489856"/>
      <w:r>
        <w:t>试验方法</w:t>
      </w:r>
      <w:bookmarkEnd w:id="91"/>
      <w:bookmarkEnd w:id="92"/>
      <w:bookmarkEnd w:id="93"/>
      <w:bookmarkEnd w:id="94"/>
    </w:p>
    <w:p w:rsidR="0052214A" w:rsidRDefault="00781390">
      <w:pPr>
        <w:pStyle w:val="afff3"/>
        <w:spacing w:before="120" w:after="120" w:line="288" w:lineRule="auto"/>
      </w:pPr>
      <w:r>
        <w:rPr>
          <w:rFonts w:hint="eastAsia"/>
        </w:rPr>
        <w:t>外观</w:t>
      </w:r>
    </w:p>
    <w:p w:rsidR="0052214A" w:rsidRDefault="00781390">
      <w:pPr>
        <w:pStyle w:val="affffff0"/>
        <w:spacing w:line="288" w:lineRule="auto"/>
        <w:ind w:firstLine="420"/>
      </w:pPr>
      <w:r>
        <w:rPr>
          <w:rFonts w:hint="eastAsia"/>
        </w:rPr>
        <w:t>使用</w:t>
      </w:r>
      <w:r>
        <w:t>目测和实际操作检验。</w:t>
      </w:r>
    </w:p>
    <w:p w:rsidR="0052214A" w:rsidRDefault="00781390">
      <w:pPr>
        <w:pStyle w:val="afff3"/>
        <w:spacing w:before="120" w:after="120" w:line="288" w:lineRule="auto"/>
        <w:rPr>
          <w:rFonts w:eastAsia="宋体"/>
          <w:b/>
          <w:bCs/>
        </w:rPr>
      </w:pPr>
      <w:r>
        <w:rPr>
          <w:rFonts w:eastAsia="宋体" w:hint="eastAsia"/>
          <w:b/>
          <w:bCs/>
        </w:rPr>
        <w:lastRenderedPageBreak/>
        <w:t>玻璃强度</w:t>
      </w:r>
    </w:p>
    <w:p w:rsidR="0052214A" w:rsidRDefault="00781390">
      <w:pPr>
        <w:pStyle w:val="affffff0"/>
        <w:spacing w:line="288" w:lineRule="auto"/>
        <w:ind w:leftChars="196" w:left="412" w:firstLineChars="0" w:firstLine="5"/>
      </w:pPr>
      <w:r>
        <w:rPr>
          <w:rFonts w:hint="eastAsia"/>
        </w:rPr>
        <w:t>使用GB/T 15763.2-2002 钢化玻璃标准， 取4块平型玻璃试样进行试验，应符合下列1）或2）中任意一条的规定。</w:t>
      </w:r>
    </w:p>
    <w:p w:rsidR="0052214A" w:rsidRDefault="00781390">
      <w:pPr>
        <w:pStyle w:val="affffff0"/>
        <w:spacing w:line="288" w:lineRule="auto"/>
        <w:ind w:leftChars="200" w:left="433" w:hangingChars="6" w:hanging="13"/>
      </w:pPr>
      <w:r>
        <w:rPr>
          <w:rFonts w:hint="eastAsia"/>
        </w:rPr>
        <w:t xml:space="preserve"> 1）玻璃破碎时，每块试样的最大10块碎片质量的总和不得超过相当于试样65c㎡面积的质量，保留在框内的任何无贯穿裂纹的玻璃碎片的长度不能超过120mm。</w:t>
      </w:r>
    </w:p>
    <w:p w:rsidR="0052214A" w:rsidRDefault="00781390">
      <w:pPr>
        <w:pStyle w:val="affffff0"/>
        <w:spacing w:line="288" w:lineRule="auto"/>
        <w:ind w:leftChars="200" w:left="433" w:hangingChars="6" w:hanging="13"/>
      </w:pPr>
      <w:r>
        <w:rPr>
          <w:rFonts w:hint="eastAsia"/>
        </w:rPr>
        <w:t xml:space="preserve"> 2）弹袋下落高度为1200mm时，试样不破坏。</w:t>
      </w:r>
    </w:p>
    <w:p w:rsidR="0052214A" w:rsidRDefault="00781390">
      <w:pPr>
        <w:pStyle w:val="afff3"/>
        <w:spacing w:before="120" w:after="120" w:line="288" w:lineRule="auto"/>
      </w:pPr>
      <w:r>
        <w:rPr>
          <w:rFonts w:hint="eastAsia"/>
        </w:rPr>
        <w:t>防护罩温度</w:t>
      </w:r>
    </w:p>
    <w:p w:rsidR="0052214A" w:rsidRDefault="00781390">
      <w:pPr>
        <w:pStyle w:val="affffff0"/>
        <w:spacing w:line="288" w:lineRule="auto"/>
        <w:ind w:firstLine="420"/>
      </w:pPr>
      <w:r>
        <w:rPr>
          <w:rFonts w:hint="eastAsia"/>
        </w:rPr>
        <w:t>将频谱热疗房通电 20 min 后，用温度检测仪分别测量防护罩的前罩、后罩温度。</w:t>
      </w:r>
    </w:p>
    <w:p w:rsidR="0052214A" w:rsidRDefault="00781390">
      <w:pPr>
        <w:pStyle w:val="afff3"/>
        <w:spacing w:before="120" w:after="120" w:line="288" w:lineRule="auto"/>
      </w:pPr>
      <w:r>
        <w:t>尺寸</w:t>
      </w:r>
    </w:p>
    <w:p w:rsidR="0052214A" w:rsidRDefault="00781390">
      <w:pPr>
        <w:pStyle w:val="affffff0"/>
        <w:spacing w:line="288" w:lineRule="auto"/>
        <w:ind w:firstLine="420"/>
      </w:pPr>
      <w:r>
        <w:rPr>
          <w:rFonts w:hint="eastAsia"/>
        </w:rPr>
        <w:t>采用符合精度要求的量具测量。</w:t>
      </w:r>
    </w:p>
    <w:p w:rsidR="0052214A" w:rsidRDefault="00781390">
      <w:pPr>
        <w:pStyle w:val="afff3"/>
        <w:spacing w:before="120" w:after="120" w:line="288" w:lineRule="auto"/>
      </w:pPr>
      <w:r>
        <w:t>波长范围</w:t>
      </w:r>
    </w:p>
    <w:p w:rsidR="0052214A" w:rsidRDefault="00781390">
      <w:pPr>
        <w:pStyle w:val="affffff0"/>
        <w:spacing w:line="288" w:lineRule="auto"/>
        <w:ind w:firstLine="420"/>
      </w:pPr>
      <w:r>
        <w:rPr>
          <w:rFonts w:hint="eastAsia"/>
        </w:rPr>
        <w:t>使用傅立叶红外光谱仪测定。</w:t>
      </w:r>
    </w:p>
    <w:p w:rsidR="0052214A" w:rsidRDefault="00781390">
      <w:pPr>
        <w:pStyle w:val="afff3"/>
        <w:spacing w:before="120" w:after="120" w:line="288" w:lineRule="auto"/>
      </w:pPr>
      <w:r>
        <w:t>放射率</w:t>
      </w:r>
    </w:p>
    <w:p w:rsidR="0052214A" w:rsidRDefault="00781390">
      <w:pPr>
        <w:pStyle w:val="affffff0"/>
        <w:spacing w:line="288" w:lineRule="auto"/>
        <w:ind w:firstLine="420"/>
      </w:pPr>
      <w:r>
        <w:rPr>
          <w:rFonts w:hint="eastAsia"/>
        </w:rPr>
        <w:t>按 GB7286.10 的规定测定。</w:t>
      </w:r>
    </w:p>
    <w:p w:rsidR="0052214A" w:rsidRDefault="00781390">
      <w:pPr>
        <w:pStyle w:val="afff3"/>
        <w:spacing w:before="120" w:after="120" w:line="288" w:lineRule="auto"/>
      </w:pPr>
      <w:r>
        <w:t>温度控制</w:t>
      </w:r>
    </w:p>
    <w:p w:rsidR="0052214A" w:rsidRDefault="00781390">
      <w:pPr>
        <w:pStyle w:val="afff4"/>
        <w:spacing w:before="120" w:after="120" w:line="288" w:lineRule="auto"/>
      </w:pPr>
      <w:r>
        <w:t>治疗温度</w:t>
      </w:r>
    </w:p>
    <w:p w:rsidR="0052214A" w:rsidRDefault="00781390">
      <w:pPr>
        <w:pStyle w:val="affffff0"/>
        <w:spacing w:line="288" w:lineRule="auto"/>
        <w:ind w:firstLine="420"/>
      </w:pPr>
      <w:r>
        <w:rPr>
          <w:rFonts w:hint="eastAsia"/>
        </w:rPr>
        <w:t>将频谱热疗房通电 30 min 后，用温度检测仪测量房内空气温度，均匀测试 9 点，取算术平均值。测试时应避开螺钉和孔，测试点参见图 11。</w:t>
      </w:r>
    </w:p>
    <w:p w:rsidR="0052214A" w:rsidRDefault="00781390">
      <w:pPr>
        <w:pStyle w:val="affffff0"/>
        <w:spacing w:line="288" w:lineRule="auto"/>
        <w:ind w:firstLine="420"/>
        <w:jc w:val="center"/>
      </w:pPr>
      <w:r>
        <w:rPr>
          <w:noProof/>
        </w:rPr>
        <w:drawing>
          <wp:inline distT="0" distB="0" distL="0" distR="0">
            <wp:extent cx="2553970" cy="2679065"/>
            <wp:effectExtent l="0" t="0" r="0" b="0"/>
            <wp:docPr id="5" name="图片 5" descr="D:\WeChat\WeChat Files\wxid_6lf8hyvxhkt012\FileStorage\Temp\171047007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WeChat\WeChat Files\wxid_6lf8hyvxhkt012\FileStorage\Temp\171047007088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554044" cy="2679662"/>
                    </a:xfrm>
                    <a:prstGeom prst="rect">
                      <a:avLst/>
                    </a:prstGeom>
                    <a:noFill/>
                    <a:ln>
                      <a:noFill/>
                    </a:ln>
                  </pic:spPr>
                </pic:pic>
              </a:graphicData>
            </a:graphic>
          </wp:inline>
        </w:drawing>
      </w:r>
    </w:p>
    <w:p w:rsidR="0052214A" w:rsidRDefault="00781390">
      <w:pPr>
        <w:pStyle w:val="af8"/>
        <w:spacing w:before="120" w:after="120"/>
      </w:pPr>
      <w:r>
        <w:t>测试点分布图</w:t>
      </w:r>
    </w:p>
    <w:p w:rsidR="0052214A" w:rsidRDefault="00781390">
      <w:pPr>
        <w:pStyle w:val="afff4"/>
        <w:spacing w:before="120" w:after="120" w:line="288" w:lineRule="auto"/>
      </w:pPr>
      <w:r>
        <w:t>温度不均匀度</w:t>
      </w:r>
    </w:p>
    <w:p w:rsidR="0052214A" w:rsidRDefault="00781390">
      <w:pPr>
        <w:pStyle w:val="affffff0"/>
        <w:spacing w:line="288" w:lineRule="auto"/>
        <w:ind w:firstLine="420"/>
      </w:pPr>
      <w:r>
        <w:rPr>
          <w:rFonts w:hint="eastAsia"/>
        </w:rPr>
        <w:t>按图 1 测试点测量各点空气温度值，按公式（1）计算温度均匀度：</w:t>
      </w:r>
    </w:p>
    <w:p w:rsidR="0052214A" w:rsidRDefault="00781390">
      <w:pPr>
        <w:pStyle w:val="afffffffc"/>
        <w:spacing w:line="288" w:lineRule="auto"/>
      </w:pPr>
      <w:r>
        <w:lastRenderedPageBreak/>
        <w:tab/>
      </w:r>
      <m:oMath>
        <m:r>
          <w:rPr>
            <w:rFonts w:ascii="Cambria Math" w:hAnsi="Cambria Math"/>
          </w:rPr>
          <m:t>ξ=2×</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max</m:t>
                </m:r>
              </m:sub>
            </m:sSub>
          </m:num>
          <m:den>
            <m:sSub>
              <m:sSubPr>
                <m:ctrlPr>
                  <w:rPr>
                    <w:rFonts w:ascii="Cambria Math" w:hAnsi="Cambria Math"/>
                    <w:i/>
                  </w:rPr>
                </m:ctrlPr>
              </m:sSubPr>
              <m:e>
                <m:r>
                  <w:rPr>
                    <w:rFonts w:ascii="Cambria Math" w:hAnsi="Cambria Math"/>
                  </w:rPr>
                  <m:t>T</m:t>
                </m:r>
              </m:e>
              <m:sub>
                <m:r>
                  <w:rPr>
                    <w:rFonts w:ascii="Cambria Math" w:hAnsi="Cambria Math"/>
                  </w:rPr>
                  <m:t>min</m:t>
                </m:r>
              </m:sub>
            </m:sSub>
          </m:den>
        </m:f>
        <m:r>
          <w:rPr>
            <w:rFonts w:ascii="Cambria Math" w:hAnsi="Cambria Math"/>
          </w:rPr>
          <m:t>×100%</m:t>
        </m:r>
      </m:oMath>
      <w:r>
        <w:rPr>
          <w:rFonts w:ascii="微软雅黑" w:eastAsia="微软雅黑"/>
        </w:rPr>
        <w:tab/>
      </w:r>
      <w:r>
        <w:t>(</w:t>
      </w:r>
      <w:r>
        <w:fldChar w:fldCharType="begin"/>
      </w:r>
      <w:r>
        <w:instrText xml:space="preserve"> AUTONUM </w:instrText>
      </w:r>
      <w:r>
        <w:fldChar w:fldCharType="end"/>
      </w:r>
      <w:r>
        <w:t>)</w:t>
      </w:r>
    </w:p>
    <w:p w:rsidR="0052214A" w:rsidRDefault="00781390">
      <w:pPr>
        <w:pStyle w:val="affffff"/>
        <w:spacing w:line="288" w:lineRule="auto"/>
        <w:ind w:firstLine="420"/>
      </w:pPr>
      <w:r>
        <w:rPr>
          <w:rFonts w:hint="eastAsia"/>
        </w:rPr>
        <w:t>式中：</w:t>
      </w:r>
    </w:p>
    <w:p w:rsidR="0052214A" w:rsidRDefault="00781390">
      <w:pPr>
        <w:pStyle w:val="affffff0"/>
        <w:spacing w:line="288" w:lineRule="auto"/>
        <w:ind w:firstLine="420"/>
      </w:pPr>
      <w:r>
        <w:rPr>
          <w:rFonts w:ascii="Times New Roman"/>
          <w:i/>
        </w:rPr>
        <w:t>ξ</w:t>
      </w:r>
      <w:r>
        <w:rPr>
          <w:rFonts w:ascii="Times New Roman"/>
        </w:rPr>
        <w:t>——</w:t>
      </w:r>
      <w:r>
        <w:rPr>
          <w:rFonts w:hint="eastAsia"/>
        </w:rPr>
        <w:t>温度不均匀度，单位为%；</w:t>
      </w:r>
    </w:p>
    <w:p w:rsidR="0052214A" w:rsidRDefault="00781390">
      <w:pPr>
        <w:pStyle w:val="affffff0"/>
        <w:spacing w:line="288" w:lineRule="auto"/>
        <w:ind w:firstLine="420"/>
      </w:pPr>
      <w:r>
        <w:rPr>
          <w:rFonts w:ascii="Times New Roman"/>
          <w:i/>
        </w:rPr>
        <w:t>T</w:t>
      </w:r>
      <w:r>
        <w:rPr>
          <w:rFonts w:ascii="Times New Roman"/>
          <w:vertAlign w:val="subscript"/>
        </w:rPr>
        <w:t>max</w:t>
      </w:r>
      <w:r>
        <w:rPr>
          <w:rFonts w:ascii="Times New Roman"/>
        </w:rPr>
        <w:t>——</w:t>
      </w:r>
      <w:r>
        <w:rPr>
          <w:rFonts w:hint="eastAsia"/>
        </w:rPr>
        <w:t>加热器表面上的最高温度值，单位为摄氏度（℃）；</w:t>
      </w:r>
    </w:p>
    <w:p w:rsidR="0052214A" w:rsidRDefault="00781390">
      <w:pPr>
        <w:pStyle w:val="affffff0"/>
        <w:spacing w:line="288" w:lineRule="auto"/>
        <w:ind w:firstLine="420"/>
      </w:pPr>
      <w:r>
        <w:rPr>
          <w:rFonts w:ascii="Times New Roman"/>
          <w:i/>
        </w:rPr>
        <w:t>T</w:t>
      </w:r>
      <w:r>
        <w:rPr>
          <w:rFonts w:ascii="Times New Roman"/>
          <w:vertAlign w:val="subscript"/>
        </w:rPr>
        <w:t>min</w:t>
      </w:r>
      <w:r>
        <w:rPr>
          <w:rFonts w:ascii="Times New Roman"/>
        </w:rPr>
        <w:t>——</w:t>
      </w:r>
      <w:r>
        <w:rPr>
          <w:rFonts w:hint="eastAsia"/>
        </w:rPr>
        <w:t>加热器表面上的最低温度值，单位为摄氏度（℃）</w:t>
      </w:r>
    </w:p>
    <w:p w:rsidR="0052214A" w:rsidRDefault="0052214A">
      <w:pPr>
        <w:pStyle w:val="affffff0"/>
        <w:spacing w:line="288" w:lineRule="auto"/>
        <w:ind w:firstLine="420"/>
      </w:pPr>
    </w:p>
    <w:p w:rsidR="0052214A" w:rsidRDefault="00781390">
      <w:pPr>
        <w:pStyle w:val="afff3"/>
        <w:spacing w:before="120" w:after="120" w:line="288" w:lineRule="auto"/>
      </w:pPr>
      <w:r>
        <w:rPr>
          <w:rFonts w:hint="eastAsia"/>
        </w:rPr>
        <w:t>负离子</w:t>
      </w:r>
    </w:p>
    <w:p w:rsidR="0052214A" w:rsidRDefault="00781390">
      <w:pPr>
        <w:pStyle w:val="affffff0"/>
        <w:spacing w:line="288" w:lineRule="auto"/>
        <w:ind w:firstLine="420"/>
      </w:pPr>
      <w:r>
        <w:rPr>
          <w:rFonts w:hint="eastAsia"/>
        </w:rPr>
        <w:t>按 JC/T 2110 的规定检测频谱热疗房内负离子含量。按公式（2）进行 5 个点位读数，单个点位读数不小于 6 个数值。</w:t>
      </w:r>
    </w:p>
    <w:p w:rsidR="0052214A" w:rsidRDefault="00781390">
      <w:pPr>
        <w:pStyle w:val="afffffffc"/>
        <w:spacing w:line="288" w:lineRule="auto"/>
      </w:pPr>
      <w:r>
        <w:tab/>
      </w:r>
      <m:oMath>
        <m:sSub>
          <m:sSubPr>
            <m:ctrlPr>
              <w:rPr>
                <w:rFonts w:ascii="Cambria Math" w:hAnsi="Cambria Math"/>
              </w:rPr>
            </m:ctrlPr>
          </m:sSubPr>
          <m:e>
            <m:r>
              <w:rPr>
                <w:rFonts w:ascii="Cambria Math" w:hAnsi="Cambria Math"/>
              </w:rPr>
              <m:t>N</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j=n</m:t>
            </m:r>
          </m:sup>
          <m:e>
            <m:sSub>
              <m:sSubPr>
                <m:ctrlPr>
                  <w:rPr>
                    <w:rFonts w:ascii="Cambria Math" w:hAnsi="Cambria Math"/>
                    <w:i/>
                  </w:rPr>
                </m:ctrlPr>
              </m:sSubPr>
              <m:e>
                <m:r>
                  <w:rPr>
                    <w:rFonts w:ascii="Cambria Math" w:hAnsi="Cambria Math"/>
                  </w:rPr>
                  <m:t>N</m:t>
                </m:r>
              </m:e>
              <m:sub>
                <m:r>
                  <w:rPr>
                    <w:rFonts w:ascii="Cambria Math" w:hAnsi="Cambria Math"/>
                  </w:rPr>
                  <m:t>i,j</m:t>
                </m:r>
              </m:sub>
            </m:sSub>
          </m:e>
        </m:nary>
      </m:oMath>
      <w:r>
        <w:rPr>
          <w:rFonts w:ascii="微软雅黑" w:eastAsia="微软雅黑" w:hAnsi="微软雅黑"/>
        </w:rPr>
        <w:tab/>
      </w:r>
      <w:r>
        <w:t>(</w:t>
      </w:r>
      <w:r>
        <w:fldChar w:fldCharType="begin"/>
      </w:r>
      <w:r>
        <w:instrText xml:space="preserve"> AUTONUM </w:instrText>
      </w:r>
      <w:r>
        <w:fldChar w:fldCharType="end"/>
      </w:r>
      <w:r>
        <w:t>)</w:t>
      </w:r>
    </w:p>
    <w:p w:rsidR="0052214A" w:rsidRDefault="00781390">
      <w:pPr>
        <w:pStyle w:val="affffff"/>
        <w:spacing w:line="288" w:lineRule="auto"/>
        <w:ind w:firstLine="420"/>
      </w:pPr>
      <w:r>
        <w:rPr>
          <w:rFonts w:hint="eastAsia"/>
        </w:rPr>
        <w:t>式中：</w:t>
      </w:r>
    </w:p>
    <w:p w:rsidR="0052214A" w:rsidRDefault="00781390">
      <w:pPr>
        <w:pStyle w:val="affffff0"/>
        <w:spacing w:line="288" w:lineRule="auto"/>
        <w:ind w:firstLine="420"/>
      </w:pPr>
      <w:r>
        <w:rPr>
          <w:rFonts w:ascii="Times New Roman"/>
          <w:i/>
        </w:rPr>
        <w:t>N</w:t>
      </w:r>
      <w:r>
        <w:rPr>
          <w:rFonts w:ascii="Times New Roman"/>
          <w:vertAlign w:val="subscript"/>
        </w:rPr>
        <w:t>i</w:t>
      </w:r>
      <w:r>
        <w:rPr>
          <w:rFonts w:ascii="Times New Roman"/>
        </w:rPr>
        <w:t>——</w:t>
      </w:r>
      <w:r>
        <w:rPr>
          <w:rFonts w:hint="eastAsia"/>
        </w:rPr>
        <w:t xml:space="preserve">测试点 </w:t>
      </w:r>
      <w:r>
        <w:rPr>
          <w:rFonts w:ascii="Times New Roman"/>
          <w:i/>
        </w:rPr>
        <w:t>i</w:t>
      </w:r>
      <w:r>
        <w:rPr>
          <w:rFonts w:hint="eastAsia"/>
        </w:rPr>
        <w:t xml:space="preserve"> 的空气正（负）离子浓度，单位为离子个数每立方米（ions/m</w:t>
      </w:r>
      <w:r>
        <w:rPr>
          <w:rFonts w:hint="eastAsia"/>
          <w:vertAlign w:val="superscript"/>
        </w:rPr>
        <w:t>3</w:t>
      </w:r>
      <w:r>
        <w:rPr>
          <w:rFonts w:hint="eastAsia"/>
        </w:rPr>
        <w:t>）；</w:t>
      </w:r>
    </w:p>
    <w:p w:rsidR="0052214A" w:rsidRDefault="00781390">
      <w:pPr>
        <w:pStyle w:val="affffff0"/>
        <w:spacing w:line="288" w:lineRule="auto"/>
        <w:ind w:firstLine="420"/>
      </w:pPr>
      <w:r>
        <w:rPr>
          <w:rFonts w:ascii="Times New Roman"/>
          <w:i/>
        </w:rPr>
        <w:t>N</w:t>
      </w:r>
      <w:r>
        <w:rPr>
          <w:rFonts w:ascii="Times New Roman"/>
          <w:vertAlign w:val="subscript"/>
        </w:rPr>
        <w:t>ij</w:t>
      </w:r>
      <w:r>
        <w:rPr>
          <w:rFonts w:ascii="Times New Roman"/>
        </w:rPr>
        <w:t>——</w:t>
      </w:r>
      <w:r>
        <w:rPr>
          <w:rFonts w:hint="eastAsia"/>
        </w:rPr>
        <w:t xml:space="preserve">测试点 </w:t>
      </w:r>
      <w:r>
        <w:rPr>
          <w:rFonts w:ascii="Times New Roman"/>
          <w:i/>
        </w:rPr>
        <w:t>i</w:t>
      </w:r>
      <w:r>
        <w:rPr>
          <w:rFonts w:hint="eastAsia"/>
        </w:rPr>
        <w:t xml:space="preserve"> 第 </w:t>
      </w:r>
      <w:r>
        <w:rPr>
          <w:rFonts w:ascii="Times New Roman"/>
          <w:i/>
        </w:rPr>
        <w:t>j</w:t>
      </w:r>
      <w:r>
        <w:rPr>
          <w:rFonts w:hint="eastAsia"/>
        </w:rPr>
        <w:t xml:space="preserve"> 次测试的空气正（负）离子浓度，单位为离子个数每立方米（ions/m</w:t>
      </w:r>
      <w:r>
        <w:rPr>
          <w:rFonts w:hint="eastAsia"/>
          <w:vertAlign w:val="superscript"/>
        </w:rPr>
        <w:t>3</w:t>
      </w:r>
      <w:r>
        <w:rPr>
          <w:rFonts w:hint="eastAsia"/>
        </w:rPr>
        <w:t>）；</w:t>
      </w:r>
    </w:p>
    <w:p w:rsidR="0052214A" w:rsidRDefault="00781390">
      <w:pPr>
        <w:pStyle w:val="affffff0"/>
        <w:spacing w:line="288" w:lineRule="auto"/>
        <w:ind w:firstLine="420"/>
      </w:pPr>
      <w:r>
        <w:rPr>
          <w:rFonts w:ascii="Times New Roman"/>
          <w:i/>
        </w:rPr>
        <w:t>N</w:t>
      </w:r>
      <w:r>
        <w:rPr>
          <w:rFonts w:ascii="Times New Roman"/>
        </w:rPr>
        <w:t>——</w:t>
      </w:r>
      <w:r>
        <w:rPr>
          <w:rFonts w:hint="eastAsia"/>
        </w:rPr>
        <w:t xml:space="preserve">测试点 </w:t>
      </w:r>
      <w:r>
        <w:rPr>
          <w:rFonts w:ascii="Times New Roman" w:hint="eastAsia"/>
          <w:i/>
        </w:rPr>
        <w:t xml:space="preserve">i </w:t>
      </w:r>
      <w:r>
        <w:rPr>
          <w:rFonts w:hint="eastAsia"/>
        </w:rPr>
        <w:t>的测试次数。</w:t>
      </w:r>
    </w:p>
    <w:p w:rsidR="0052214A" w:rsidRDefault="00781390">
      <w:pPr>
        <w:pStyle w:val="afff3"/>
        <w:spacing w:before="120" w:after="120" w:line="288" w:lineRule="auto"/>
      </w:pPr>
      <w:r>
        <w:rPr>
          <w:rFonts w:hint="eastAsia"/>
        </w:rPr>
        <w:t>湿度控制</w:t>
      </w:r>
    </w:p>
    <w:p w:rsidR="0052214A" w:rsidRDefault="00781390">
      <w:pPr>
        <w:pStyle w:val="affffff0"/>
        <w:spacing w:line="288" w:lineRule="auto"/>
        <w:ind w:firstLine="420"/>
      </w:pPr>
      <w:r>
        <w:rPr>
          <w:rFonts w:hint="eastAsia"/>
        </w:rPr>
        <w:t>按 GB/T 11605 的规定检测人体热疗前后的空间湿度。</w:t>
      </w:r>
    </w:p>
    <w:p w:rsidR="0052214A" w:rsidRDefault="00781390">
      <w:pPr>
        <w:pStyle w:val="afff3"/>
        <w:spacing w:before="120" w:after="120" w:line="288" w:lineRule="auto"/>
      </w:pPr>
      <w:r>
        <w:t>定时时间</w:t>
      </w:r>
    </w:p>
    <w:p w:rsidR="0052214A" w:rsidRDefault="00781390">
      <w:pPr>
        <w:pStyle w:val="affffff0"/>
        <w:spacing w:line="288" w:lineRule="auto"/>
        <w:ind w:firstLine="420"/>
      </w:pPr>
      <w:r>
        <w:rPr>
          <w:rFonts w:hint="eastAsia"/>
        </w:rPr>
        <w:t>将频谱热疗房进行开机时间设置后，用秒表进行计时。</w:t>
      </w:r>
    </w:p>
    <w:p w:rsidR="0052214A" w:rsidRDefault="00781390">
      <w:pPr>
        <w:pStyle w:val="afff3"/>
        <w:spacing w:before="120" w:after="120" w:line="288" w:lineRule="auto"/>
      </w:pPr>
      <w:r>
        <w:t>承载能力</w:t>
      </w:r>
    </w:p>
    <w:p w:rsidR="0052214A" w:rsidRDefault="00781390">
      <w:pPr>
        <w:pStyle w:val="affffff0"/>
        <w:spacing w:line="288" w:lineRule="auto"/>
        <w:ind w:firstLine="420"/>
      </w:pPr>
      <w:r>
        <w:rPr>
          <w:rFonts w:hint="eastAsia"/>
        </w:rPr>
        <w:t>将重 165 kg 的重物或测试用假人放在床板中间位置，放置 24 h 后观察床板有无断裂。</w:t>
      </w:r>
    </w:p>
    <w:p w:rsidR="0052214A" w:rsidRDefault="00781390">
      <w:pPr>
        <w:pStyle w:val="afff3"/>
        <w:spacing w:before="120" w:after="120" w:line="288" w:lineRule="auto"/>
      </w:pPr>
      <w:r>
        <w:t>时间控制</w:t>
      </w:r>
    </w:p>
    <w:p w:rsidR="0052214A" w:rsidRDefault="00781390">
      <w:pPr>
        <w:pStyle w:val="affffff0"/>
        <w:spacing w:line="288" w:lineRule="auto"/>
        <w:ind w:firstLine="420"/>
      </w:pPr>
      <w:r>
        <w:rPr>
          <w:rFonts w:hint="eastAsia"/>
        </w:rPr>
        <w:t>按图 12所示接触式方法测温，测点布置在辐射能量板表面中心部位，其热响应曲线见图 13。</w:t>
      </w:r>
    </w:p>
    <w:p w:rsidR="0052214A" w:rsidRDefault="00781390">
      <w:pPr>
        <w:pStyle w:val="affffff0"/>
        <w:spacing w:line="288" w:lineRule="auto"/>
        <w:ind w:firstLine="420"/>
        <w:jc w:val="center"/>
      </w:pPr>
      <w:r>
        <w:rPr>
          <w:noProof/>
        </w:rPr>
        <w:drawing>
          <wp:inline distT="0" distB="0" distL="0" distR="0">
            <wp:extent cx="3455670" cy="1286510"/>
            <wp:effectExtent l="0" t="0" r="0" b="889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36"/>
                    <a:srcRect l="27638"/>
                    <a:stretch>
                      <a:fillRect/>
                    </a:stretch>
                  </pic:blipFill>
                  <pic:spPr>
                    <a:xfrm>
                      <a:off x="0" y="0"/>
                      <a:ext cx="3455670" cy="1286510"/>
                    </a:xfrm>
                    <a:prstGeom prst="rect">
                      <a:avLst/>
                    </a:prstGeom>
                    <a:noFill/>
                    <a:ln>
                      <a:noFill/>
                    </a:ln>
                  </pic:spPr>
                </pic:pic>
              </a:graphicData>
            </a:graphic>
          </wp:inline>
        </w:drawing>
      </w:r>
    </w:p>
    <w:p w:rsidR="0052214A" w:rsidRDefault="00781390">
      <w:pPr>
        <w:pStyle w:val="affffff0"/>
        <w:spacing w:line="288" w:lineRule="auto"/>
        <w:ind w:firstLine="360"/>
        <w:rPr>
          <w:rFonts w:ascii="Times New Roman"/>
          <w:sz w:val="18"/>
          <w:szCs w:val="18"/>
        </w:rPr>
      </w:pPr>
      <w:r>
        <w:rPr>
          <w:rFonts w:ascii="Times New Roman"/>
          <w:sz w:val="18"/>
          <w:szCs w:val="18"/>
        </w:rPr>
        <w:t>标引序号说明：</w:t>
      </w:r>
    </w:p>
    <w:p w:rsidR="0052214A" w:rsidRDefault="00781390">
      <w:pPr>
        <w:pStyle w:val="affffff0"/>
        <w:spacing w:line="288" w:lineRule="auto"/>
        <w:ind w:firstLine="360"/>
        <w:rPr>
          <w:rFonts w:ascii="Times New Roman"/>
          <w:sz w:val="18"/>
          <w:szCs w:val="18"/>
        </w:rPr>
      </w:pPr>
      <w:r>
        <w:rPr>
          <w:rFonts w:ascii="Times New Roman"/>
          <w:sz w:val="18"/>
          <w:szCs w:val="18"/>
        </w:rPr>
        <w:t>1——</w:t>
      </w:r>
      <w:r>
        <w:rPr>
          <w:rFonts w:ascii="Times New Roman"/>
          <w:sz w:val="18"/>
          <w:szCs w:val="18"/>
        </w:rPr>
        <w:t>辐射能量板；</w:t>
      </w:r>
    </w:p>
    <w:p w:rsidR="0052214A" w:rsidRDefault="00781390">
      <w:pPr>
        <w:pStyle w:val="affffff0"/>
        <w:spacing w:line="288" w:lineRule="auto"/>
        <w:ind w:firstLine="360"/>
        <w:rPr>
          <w:rFonts w:ascii="Times New Roman"/>
          <w:sz w:val="18"/>
          <w:szCs w:val="18"/>
        </w:rPr>
      </w:pPr>
      <w:r>
        <w:rPr>
          <w:rFonts w:ascii="Times New Roman"/>
          <w:sz w:val="18"/>
          <w:szCs w:val="18"/>
        </w:rPr>
        <w:t>2——</w:t>
      </w:r>
      <w:r>
        <w:rPr>
          <w:rFonts w:ascii="Times New Roman"/>
          <w:sz w:val="18"/>
          <w:szCs w:val="18"/>
        </w:rPr>
        <w:t>热电偶；</w:t>
      </w:r>
    </w:p>
    <w:p w:rsidR="0052214A" w:rsidRDefault="00781390">
      <w:pPr>
        <w:pStyle w:val="affffff0"/>
        <w:spacing w:line="288" w:lineRule="auto"/>
        <w:ind w:firstLine="360"/>
        <w:rPr>
          <w:rFonts w:ascii="Times New Roman"/>
          <w:sz w:val="18"/>
          <w:szCs w:val="18"/>
        </w:rPr>
      </w:pPr>
      <w:r>
        <w:rPr>
          <w:rFonts w:ascii="Times New Roman"/>
          <w:sz w:val="18"/>
          <w:szCs w:val="18"/>
        </w:rPr>
        <w:t>3——</w:t>
      </w:r>
      <w:r>
        <w:rPr>
          <w:rFonts w:ascii="Times New Roman"/>
          <w:sz w:val="18"/>
          <w:szCs w:val="18"/>
        </w:rPr>
        <w:t>温度记录（显示）仪。</w:t>
      </w:r>
    </w:p>
    <w:p w:rsidR="0052214A" w:rsidRDefault="00781390">
      <w:pPr>
        <w:pStyle w:val="af8"/>
        <w:spacing w:before="120" w:after="120"/>
      </w:pPr>
      <w:r>
        <w:rPr>
          <w:rFonts w:hint="eastAsia"/>
        </w:rPr>
        <w:t>热响应测试示意图</w:t>
      </w:r>
    </w:p>
    <w:p w:rsidR="0052214A" w:rsidRDefault="00781390">
      <w:pPr>
        <w:pStyle w:val="affffff0"/>
        <w:spacing w:line="288" w:lineRule="auto"/>
        <w:ind w:firstLine="420"/>
        <w:jc w:val="center"/>
      </w:pPr>
      <w:r>
        <w:rPr>
          <w:noProof/>
        </w:rPr>
        <w:lastRenderedPageBreak/>
        <w:drawing>
          <wp:inline distT="0" distB="0" distL="0" distR="0">
            <wp:extent cx="3886835" cy="2323465"/>
            <wp:effectExtent l="0" t="0" r="0" b="6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7"/>
                    <a:stretch>
                      <a:fillRect/>
                    </a:stretch>
                  </pic:blipFill>
                  <pic:spPr>
                    <a:xfrm>
                      <a:off x="0" y="0"/>
                      <a:ext cx="3886835" cy="2323465"/>
                    </a:xfrm>
                    <a:prstGeom prst="rect">
                      <a:avLst/>
                    </a:prstGeom>
                    <a:noFill/>
                    <a:ln>
                      <a:noFill/>
                    </a:ln>
                  </pic:spPr>
                </pic:pic>
              </a:graphicData>
            </a:graphic>
          </wp:inline>
        </w:drawing>
      </w:r>
    </w:p>
    <w:p w:rsidR="0052214A" w:rsidRDefault="00781390">
      <w:pPr>
        <w:pStyle w:val="af8"/>
        <w:spacing w:before="120" w:after="120"/>
      </w:pPr>
      <w:r>
        <w:rPr>
          <w:rFonts w:hint="eastAsia"/>
        </w:rPr>
        <w:t>热响应时间曲线</w:t>
      </w:r>
    </w:p>
    <w:p w:rsidR="0052214A" w:rsidRDefault="00781390">
      <w:pPr>
        <w:pStyle w:val="afff3"/>
        <w:spacing w:before="120" w:after="120" w:line="288" w:lineRule="auto"/>
      </w:pPr>
      <w:r>
        <w:t>过热保护</w:t>
      </w:r>
    </w:p>
    <w:p w:rsidR="0052214A" w:rsidRDefault="00781390">
      <w:pPr>
        <w:pStyle w:val="affffff0"/>
        <w:spacing w:line="288" w:lineRule="auto"/>
        <w:ind w:firstLine="420"/>
      </w:pPr>
      <w:r>
        <w:rPr>
          <w:rFonts w:hint="eastAsia"/>
        </w:rPr>
        <w:t>将加热器和保护装置一起放入恒温箱内，先以额定电流开始，每 5% 为一级来增加，每增加一级，应达到热稳态，试验一致持续到保护装置动作位置，记录此时加热器表面温度值。</w:t>
      </w:r>
    </w:p>
    <w:p w:rsidR="0052214A" w:rsidRDefault="00781390">
      <w:pPr>
        <w:pStyle w:val="afff3"/>
        <w:spacing w:before="120" w:after="120" w:line="288" w:lineRule="auto"/>
      </w:pPr>
      <w:r>
        <w:t>电气安全</w:t>
      </w:r>
    </w:p>
    <w:p w:rsidR="0052214A" w:rsidRDefault="00781390">
      <w:pPr>
        <w:pStyle w:val="affffff0"/>
        <w:spacing w:line="288" w:lineRule="auto"/>
        <w:ind w:firstLine="420"/>
      </w:pPr>
      <w:r>
        <w:rPr>
          <w:rFonts w:hint="eastAsia"/>
        </w:rPr>
        <w:t>按 GB 9706.1、YY 0306 的规定进行。</w:t>
      </w:r>
    </w:p>
    <w:p w:rsidR="0052214A" w:rsidRDefault="00781390">
      <w:pPr>
        <w:pStyle w:val="afff3"/>
        <w:spacing w:before="120" w:after="120" w:line="288" w:lineRule="auto"/>
      </w:pPr>
      <w:r>
        <w:t>电磁兼容</w:t>
      </w:r>
    </w:p>
    <w:p w:rsidR="0052214A" w:rsidRDefault="00781390">
      <w:pPr>
        <w:pStyle w:val="affffff0"/>
        <w:spacing w:line="288" w:lineRule="auto"/>
        <w:ind w:firstLine="420"/>
      </w:pPr>
      <w:r>
        <w:rPr>
          <w:rFonts w:hint="eastAsia"/>
        </w:rPr>
        <w:t>按 YY 9706.102 的规定进行。</w:t>
      </w:r>
    </w:p>
    <w:p w:rsidR="0052214A" w:rsidRDefault="00781390">
      <w:pPr>
        <w:pStyle w:val="afff3"/>
        <w:spacing w:before="120" w:after="120" w:line="288" w:lineRule="auto"/>
      </w:pPr>
      <w:r>
        <w:t>环境试验</w:t>
      </w:r>
    </w:p>
    <w:p w:rsidR="0052214A" w:rsidRDefault="00781390">
      <w:pPr>
        <w:pStyle w:val="affffff0"/>
        <w:spacing w:line="288" w:lineRule="auto"/>
        <w:ind w:firstLine="420"/>
      </w:pPr>
      <w:r>
        <w:t>按</w:t>
      </w:r>
      <w:r>
        <w:rPr>
          <w:rFonts w:hint="eastAsia"/>
        </w:rPr>
        <w:t xml:space="preserve"> GB/T 14710—2009 规定的顺序、方法及表 1 的规定进行。</w:t>
      </w:r>
    </w:p>
    <w:p w:rsidR="0052214A" w:rsidRDefault="00781390">
      <w:pPr>
        <w:pStyle w:val="aff8"/>
        <w:spacing w:before="120" w:after="120" w:line="288" w:lineRule="auto"/>
      </w:pPr>
      <w:r>
        <w:t>环境试验</w:t>
      </w:r>
    </w:p>
    <w:tbl>
      <w:tblPr>
        <w:tblStyle w:val="afffff2"/>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941"/>
        <w:gridCol w:w="937"/>
        <w:gridCol w:w="937"/>
        <w:gridCol w:w="937"/>
        <w:gridCol w:w="937"/>
        <w:gridCol w:w="937"/>
        <w:gridCol w:w="937"/>
        <w:gridCol w:w="937"/>
        <w:gridCol w:w="937"/>
        <w:gridCol w:w="937"/>
      </w:tblGrid>
      <w:tr w:rsidR="0052214A">
        <w:trPr>
          <w:tblHeader/>
          <w:jc w:val="center"/>
        </w:trPr>
        <w:tc>
          <w:tcPr>
            <w:tcW w:w="941" w:type="dxa"/>
            <w:vMerge w:val="restart"/>
            <w:tcBorders>
              <w:top w:val="single" w:sz="8" w:space="0" w:color="auto"/>
            </w:tcBorders>
            <w:shd w:val="clear" w:color="auto" w:fill="auto"/>
            <w:vAlign w:val="center"/>
          </w:tcPr>
          <w:p w:rsidR="0052214A" w:rsidRDefault="00781390">
            <w:pPr>
              <w:pStyle w:val="affffffffff4"/>
              <w:spacing w:line="288" w:lineRule="auto"/>
            </w:pPr>
            <w:r>
              <w:t>试验项目</w:t>
            </w:r>
          </w:p>
        </w:tc>
        <w:tc>
          <w:tcPr>
            <w:tcW w:w="3748" w:type="dxa"/>
            <w:gridSpan w:val="4"/>
            <w:tcBorders>
              <w:top w:val="single" w:sz="8" w:space="0" w:color="auto"/>
              <w:bottom w:val="single" w:sz="8" w:space="0" w:color="auto"/>
            </w:tcBorders>
            <w:shd w:val="clear" w:color="auto" w:fill="auto"/>
            <w:vAlign w:val="center"/>
          </w:tcPr>
          <w:p w:rsidR="0052214A" w:rsidRDefault="00781390">
            <w:pPr>
              <w:pStyle w:val="affffffffff4"/>
              <w:spacing w:line="288" w:lineRule="auto"/>
            </w:pPr>
            <w:r>
              <w:t>试验要求</w:t>
            </w:r>
          </w:p>
        </w:tc>
        <w:tc>
          <w:tcPr>
            <w:tcW w:w="4685" w:type="dxa"/>
            <w:gridSpan w:val="5"/>
            <w:tcBorders>
              <w:top w:val="single" w:sz="8" w:space="0" w:color="auto"/>
              <w:bottom w:val="single" w:sz="8" w:space="0" w:color="auto"/>
            </w:tcBorders>
            <w:shd w:val="clear" w:color="auto" w:fill="auto"/>
            <w:vAlign w:val="center"/>
          </w:tcPr>
          <w:p w:rsidR="0052214A" w:rsidRDefault="00781390">
            <w:pPr>
              <w:pStyle w:val="affffffffff4"/>
              <w:spacing w:line="288" w:lineRule="auto"/>
            </w:pPr>
            <w:r>
              <w:t>检测项目</w:t>
            </w:r>
          </w:p>
        </w:tc>
      </w:tr>
      <w:tr w:rsidR="0052214A">
        <w:trPr>
          <w:jc w:val="center"/>
        </w:trPr>
        <w:tc>
          <w:tcPr>
            <w:tcW w:w="941" w:type="dxa"/>
            <w:vMerge/>
            <w:shd w:val="clear" w:color="auto" w:fill="auto"/>
            <w:vAlign w:val="center"/>
          </w:tcPr>
          <w:p w:rsidR="0052214A" w:rsidRDefault="0052214A">
            <w:pPr>
              <w:pStyle w:val="affffffffff4"/>
              <w:spacing w:line="288" w:lineRule="auto"/>
            </w:pPr>
          </w:p>
        </w:tc>
        <w:tc>
          <w:tcPr>
            <w:tcW w:w="937" w:type="dxa"/>
            <w:vMerge w:val="restart"/>
            <w:tcBorders>
              <w:top w:val="single" w:sz="8" w:space="0" w:color="auto"/>
            </w:tcBorders>
            <w:shd w:val="clear" w:color="auto" w:fill="auto"/>
            <w:vAlign w:val="center"/>
          </w:tcPr>
          <w:p w:rsidR="0052214A" w:rsidRDefault="00781390">
            <w:pPr>
              <w:pStyle w:val="affffffffff4"/>
              <w:spacing w:line="288" w:lineRule="auto"/>
            </w:pPr>
            <w:r>
              <w:t>持续时间</w:t>
            </w:r>
            <w:r>
              <w:rPr>
                <w:rFonts w:hint="eastAsia"/>
              </w:rPr>
              <w:t>/h</w:t>
            </w:r>
          </w:p>
        </w:tc>
        <w:tc>
          <w:tcPr>
            <w:tcW w:w="937" w:type="dxa"/>
            <w:vMerge w:val="restart"/>
            <w:tcBorders>
              <w:top w:val="single" w:sz="8" w:space="0" w:color="auto"/>
            </w:tcBorders>
            <w:shd w:val="clear" w:color="auto" w:fill="auto"/>
            <w:vAlign w:val="center"/>
          </w:tcPr>
          <w:p w:rsidR="0052214A" w:rsidRDefault="00781390">
            <w:pPr>
              <w:pStyle w:val="affffffffff4"/>
              <w:spacing w:line="288" w:lineRule="auto"/>
            </w:pPr>
            <w:r>
              <w:t>恢复时间</w:t>
            </w:r>
            <w:r>
              <w:rPr>
                <w:rFonts w:hint="eastAsia"/>
              </w:rPr>
              <w:t>/h</w:t>
            </w:r>
          </w:p>
        </w:tc>
        <w:tc>
          <w:tcPr>
            <w:tcW w:w="937" w:type="dxa"/>
            <w:vMerge w:val="restart"/>
            <w:tcBorders>
              <w:top w:val="single" w:sz="8" w:space="0" w:color="auto"/>
            </w:tcBorders>
            <w:shd w:val="clear" w:color="auto" w:fill="auto"/>
            <w:vAlign w:val="center"/>
          </w:tcPr>
          <w:p w:rsidR="0052214A" w:rsidRDefault="00781390">
            <w:pPr>
              <w:pStyle w:val="affffffffff4"/>
              <w:spacing w:line="288" w:lineRule="auto"/>
            </w:pPr>
            <w:r>
              <w:t>通电状态</w:t>
            </w:r>
          </w:p>
        </w:tc>
        <w:tc>
          <w:tcPr>
            <w:tcW w:w="937" w:type="dxa"/>
            <w:vMerge w:val="restart"/>
            <w:tcBorders>
              <w:top w:val="single" w:sz="8" w:space="0" w:color="auto"/>
            </w:tcBorders>
            <w:shd w:val="clear" w:color="auto" w:fill="auto"/>
            <w:vAlign w:val="center"/>
          </w:tcPr>
          <w:p w:rsidR="0052214A" w:rsidRDefault="00781390">
            <w:pPr>
              <w:pStyle w:val="affffffffff4"/>
              <w:spacing w:line="288" w:lineRule="auto"/>
            </w:pPr>
            <w:r>
              <w:t>试验条件</w:t>
            </w:r>
          </w:p>
        </w:tc>
        <w:tc>
          <w:tcPr>
            <w:tcW w:w="937" w:type="dxa"/>
            <w:vMerge w:val="restart"/>
            <w:tcBorders>
              <w:top w:val="single" w:sz="8" w:space="0" w:color="auto"/>
            </w:tcBorders>
            <w:shd w:val="clear" w:color="auto" w:fill="auto"/>
            <w:vAlign w:val="center"/>
          </w:tcPr>
          <w:p w:rsidR="0052214A" w:rsidRDefault="00781390">
            <w:pPr>
              <w:pStyle w:val="affffffffff4"/>
              <w:spacing w:line="288" w:lineRule="auto"/>
            </w:pPr>
            <w:r>
              <w:t>初始检测</w:t>
            </w:r>
          </w:p>
        </w:tc>
        <w:tc>
          <w:tcPr>
            <w:tcW w:w="937" w:type="dxa"/>
            <w:vMerge w:val="restart"/>
            <w:tcBorders>
              <w:top w:val="single" w:sz="8" w:space="0" w:color="auto"/>
            </w:tcBorders>
            <w:shd w:val="clear" w:color="auto" w:fill="auto"/>
            <w:vAlign w:val="center"/>
          </w:tcPr>
          <w:p w:rsidR="0052214A" w:rsidRDefault="00781390">
            <w:pPr>
              <w:pStyle w:val="affffffffff4"/>
              <w:spacing w:line="288" w:lineRule="auto"/>
            </w:pPr>
            <w:r>
              <w:t>中间检测</w:t>
            </w:r>
          </w:p>
        </w:tc>
        <w:tc>
          <w:tcPr>
            <w:tcW w:w="937" w:type="dxa"/>
            <w:vMerge w:val="restart"/>
            <w:tcBorders>
              <w:top w:val="single" w:sz="8" w:space="0" w:color="auto"/>
            </w:tcBorders>
            <w:shd w:val="clear" w:color="auto" w:fill="auto"/>
            <w:vAlign w:val="center"/>
          </w:tcPr>
          <w:p w:rsidR="0052214A" w:rsidRDefault="00781390">
            <w:pPr>
              <w:pStyle w:val="affffffffff4"/>
              <w:spacing w:line="288" w:lineRule="auto"/>
            </w:pPr>
            <w:r>
              <w:t>最后检测</w:t>
            </w:r>
          </w:p>
        </w:tc>
        <w:tc>
          <w:tcPr>
            <w:tcW w:w="1874" w:type="dxa"/>
            <w:gridSpan w:val="2"/>
            <w:tcBorders>
              <w:top w:val="single" w:sz="8" w:space="0" w:color="auto"/>
            </w:tcBorders>
            <w:shd w:val="clear" w:color="auto" w:fill="auto"/>
            <w:vAlign w:val="center"/>
          </w:tcPr>
          <w:p w:rsidR="0052214A" w:rsidRDefault="00781390">
            <w:pPr>
              <w:pStyle w:val="affffffffff4"/>
              <w:spacing w:line="288" w:lineRule="auto"/>
            </w:pPr>
            <w:r>
              <w:t>电源电压</w:t>
            </w:r>
          </w:p>
        </w:tc>
      </w:tr>
      <w:tr w:rsidR="0052214A">
        <w:trPr>
          <w:jc w:val="center"/>
        </w:trPr>
        <w:tc>
          <w:tcPr>
            <w:tcW w:w="941"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937" w:type="dxa"/>
            <w:shd w:val="clear" w:color="auto" w:fill="auto"/>
            <w:vAlign w:val="center"/>
          </w:tcPr>
          <w:p w:rsidR="0052214A" w:rsidRDefault="00781390">
            <w:pPr>
              <w:pStyle w:val="affffffffff4"/>
              <w:spacing w:line="288" w:lineRule="auto"/>
            </w:pPr>
            <w:r>
              <w:rPr>
                <w:rFonts w:hint="eastAsia"/>
              </w:rPr>
              <w:t>a.c.</w:t>
            </w:r>
          </w:p>
          <w:p w:rsidR="0052214A" w:rsidRDefault="00781390">
            <w:pPr>
              <w:pStyle w:val="affffffffff4"/>
              <w:spacing w:line="288" w:lineRule="auto"/>
            </w:pPr>
            <w:r>
              <w:rPr>
                <w:rFonts w:hint="eastAsia"/>
              </w:rPr>
              <w:t>198V</w:t>
            </w:r>
          </w:p>
        </w:tc>
        <w:tc>
          <w:tcPr>
            <w:tcW w:w="937" w:type="dxa"/>
            <w:shd w:val="clear" w:color="auto" w:fill="auto"/>
            <w:vAlign w:val="center"/>
          </w:tcPr>
          <w:p w:rsidR="0052214A" w:rsidRDefault="00781390">
            <w:pPr>
              <w:pStyle w:val="affffffffff4"/>
              <w:spacing w:line="288" w:lineRule="auto"/>
            </w:pPr>
            <w:r>
              <w:rPr>
                <w:rFonts w:hint="eastAsia"/>
              </w:rPr>
              <w:t>a.c.</w:t>
            </w:r>
          </w:p>
          <w:p w:rsidR="0052214A" w:rsidRDefault="00781390">
            <w:pPr>
              <w:pStyle w:val="affffffffff4"/>
              <w:spacing w:line="288" w:lineRule="auto"/>
            </w:pPr>
            <w:r>
              <w:rPr>
                <w:rFonts w:hint="eastAsia"/>
              </w:rPr>
              <w:t>242V</w:t>
            </w:r>
          </w:p>
        </w:tc>
      </w:tr>
      <w:tr w:rsidR="0052214A">
        <w:trPr>
          <w:jc w:val="center"/>
        </w:trPr>
        <w:tc>
          <w:tcPr>
            <w:tcW w:w="941" w:type="dxa"/>
            <w:shd w:val="clear" w:color="auto" w:fill="auto"/>
            <w:vAlign w:val="center"/>
          </w:tcPr>
          <w:p w:rsidR="0052214A" w:rsidRDefault="00781390">
            <w:pPr>
              <w:pStyle w:val="affffffffff4"/>
              <w:spacing w:line="288" w:lineRule="auto"/>
            </w:pPr>
            <w:r>
              <w:rPr>
                <w:rFonts w:hint="eastAsia"/>
              </w:rPr>
              <w:t>额定工作</w:t>
            </w:r>
          </w:p>
          <w:p w:rsidR="0052214A" w:rsidRDefault="00781390">
            <w:pPr>
              <w:pStyle w:val="affffffffff4"/>
              <w:spacing w:line="288" w:lineRule="auto"/>
            </w:pPr>
            <w:r>
              <w:rPr>
                <w:rFonts w:hint="eastAsia"/>
              </w:rPr>
              <w:t>低温试验</w:t>
            </w:r>
          </w:p>
        </w:tc>
        <w:tc>
          <w:tcPr>
            <w:tcW w:w="937" w:type="dxa"/>
            <w:shd w:val="clear" w:color="auto" w:fill="auto"/>
            <w:vAlign w:val="center"/>
          </w:tcPr>
          <w:p w:rsidR="0052214A" w:rsidRDefault="00781390">
            <w:pPr>
              <w:pStyle w:val="affffffffff4"/>
              <w:spacing w:line="288" w:lineRule="auto"/>
            </w:pPr>
            <w:r>
              <w:rPr>
                <w:rFonts w:hint="eastAsia"/>
              </w:rPr>
              <w:t>1</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实验时通电</w:t>
            </w:r>
          </w:p>
        </w:tc>
        <w:tc>
          <w:tcPr>
            <w:tcW w:w="937" w:type="dxa"/>
            <w:shd w:val="clear" w:color="auto" w:fill="auto"/>
            <w:vAlign w:val="center"/>
          </w:tcPr>
          <w:p w:rsidR="0052214A" w:rsidRDefault="00781390">
            <w:pPr>
              <w:pStyle w:val="affffffffff4"/>
              <w:spacing w:line="288" w:lineRule="auto"/>
            </w:pPr>
            <w:r>
              <w:rPr>
                <w:rFonts w:hint="eastAsia"/>
              </w:rPr>
              <w:t>5 ℃</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治疗温度</w:t>
            </w:r>
          </w:p>
        </w:tc>
        <w:tc>
          <w:tcPr>
            <w:tcW w:w="937" w:type="dxa"/>
            <w:shd w:val="clear" w:color="auto" w:fill="auto"/>
            <w:vAlign w:val="center"/>
          </w:tcPr>
          <w:p w:rsidR="0052214A" w:rsidRDefault="00781390">
            <w:pPr>
              <w:pStyle w:val="affffffffff4"/>
              <w:spacing w:line="288" w:lineRule="auto"/>
            </w:pPr>
            <w:r>
              <w:rPr>
                <w:rFonts w:hint="eastAsia"/>
              </w:rPr>
              <w:t>198V</w:t>
            </w:r>
          </w:p>
        </w:tc>
        <w:tc>
          <w:tcPr>
            <w:tcW w:w="937" w:type="dxa"/>
            <w:shd w:val="clear" w:color="auto" w:fill="auto"/>
            <w:vAlign w:val="center"/>
          </w:tcPr>
          <w:p w:rsidR="0052214A" w:rsidRDefault="00781390">
            <w:pPr>
              <w:pStyle w:val="affffffffff4"/>
              <w:spacing w:line="288" w:lineRule="auto"/>
            </w:pPr>
            <w:r>
              <w:t>—</w:t>
            </w:r>
          </w:p>
        </w:tc>
      </w:tr>
      <w:tr w:rsidR="0052214A">
        <w:trPr>
          <w:jc w:val="center"/>
        </w:trPr>
        <w:tc>
          <w:tcPr>
            <w:tcW w:w="941" w:type="dxa"/>
            <w:shd w:val="clear" w:color="auto" w:fill="auto"/>
            <w:vAlign w:val="center"/>
          </w:tcPr>
          <w:p w:rsidR="0052214A" w:rsidRDefault="00781390">
            <w:pPr>
              <w:pStyle w:val="affffffffff4"/>
              <w:spacing w:line="288" w:lineRule="auto"/>
            </w:pPr>
            <w:r>
              <w:t>低温贮存</w:t>
            </w:r>
          </w:p>
          <w:p w:rsidR="0052214A" w:rsidRDefault="00781390">
            <w:pPr>
              <w:pStyle w:val="affffffffff4"/>
              <w:spacing w:line="288" w:lineRule="auto"/>
            </w:pPr>
            <w:r>
              <w:rPr>
                <w:rFonts w:hint="eastAsia"/>
              </w:rPr>
              <w:t>试验</w:t>
            </w:r>
          </w:p>
        </w:tc>
        <w:tc>
          <w:tcPr>
            <w:tcW w:w="937" w:type="dxa"/>
            <w:shd w:val="clear" w:color="auto" w:fill="auto"/>
            <w:vAlign w:val="center"/>
          </w:tcPr>
          <w:p w:rsidR="0052214A" w:rsidRDefault="00781390">
            <w:pPr>
              <w:pStyle w:val="affffffffff4"/>
              <w:spacing w:line="288" w:lineRule="auto"/>
            </w:pPr>
            <w:r>
              <w:rPr>
                <w:rFonts w:hint="eastAsia"/>
              </w:rPr>
              <w:t>4</w:t>
            </w:r>
          </w:p>
        </w:tc>
        <w:tc>
          <w:tcPr>
            <w:tcW w:w="937" w:type="dxa"/>
            <w:shd w:val="clear" w:color="auto" w:fill="auto"/>
            <w:vAlign w:val="center"/>
          </w:tcPr>
          <w:p w:rsidR="0052214A" w:rsidRDefault="00781390">
            <w:pPr>
              <w:pStyle w:val="affffffffff4"/>
              <w:spacing w:line="288" w:lineRule="auto"/>
            </w:pPr>
            <w:r>
              <w:rPr>
                <w:rFonts w:hint="eastAsia"/>
              </w:rPr>
              <w:t>4</w:t>
            </w:r>
          </w:p>
        </w:tc>
        <w:tc>
          <w:tcPr>
            <w:tcW w:w="937" w:type="dxa"/>
            <w:shd w:val="clear" w:color="auto" w:fill="auto"/>
            <w:vAlign w:val="center"/>
          </w:tcPr>
          <w:p w:rsidR="0052214A" w:rsidRDefault="00781390">
            <w:pPr>
              <w:pStyle w:val="affffffffff4"/>
              <w:spacing w:line="288" w:lineRule="auto"/>
            </w:pPr>
            <w:r>
              <w:t>实验</w:t>
            </w:r>
            <w:r>
              <w:rPr>
                <w:rFonts w:hint="eastAsia"/>
              </w:rPr>
              <w:t>后</w:t>
            </w:r>
            <w:r>
              <w:t>通电</w:t>
            </w:r>
          </w:p>
        </w:tc>
        <w:tc>
          <w:tcPr>
            <w:tcW w:w="937" w:type="dxa"/>
            <w:shd w:val="clear" w:color="auto" w:fill="auto"/>
            <w:vAlign w:val="center"/>
          </w:tcPr>
          <w:p w:rsidR="0052214A" w:rsidRDefault="00781390">
            <w:pPr>
              <w:pStyle w:val="affffffffff4"/>
              <w:spacing w:line="288" w:lineRule="auto"/>
            </w:pPr>
            <w:r>
              <w:rPr>
                <w:rFonts w:hint="eastAsia"/>
              </w:rPr>
              <w:t>-20 ℃</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治疗温度</w:t>
            </w:r>
          </w:p>
        </w:tc>
        <w:tc>
          <w:tcPr>
            <w:tcW w:w="1874" w:type="dxa"/>
            <w:gridSpan w:val="2"/>
            <w:shd w:val="clear" w:color="auto" w:fill="auto"/>
            <w:vAlign w:val="center"/>
          </w:tcPr>
          <w:p w:rsidR="0052214A" w:rsidRDefault="00781390">
            <w:pPr>
              <w:pStyle w:val="affffffffff4"/>
              <w:spacing w:line="288" w:lineRule="auto"/>
            </w:pPr>
            <w:r>
              <w:rPr>
                <w:rFonts w:hint="eastAsia"/>
              </w:rPr>
              <w:t>a.c.220V</w:t>
            </w:r>
          </w:p>
        </w:tc>
      </w:tr>
      <w:tr w:rsidR="0052214A">
        <w:trPr>
          <w:jc w:val="center"/>
        </w:trPr>
        <w:tc>
          <w:tcPr>
            <w:tcW w:w="941" w:type="dxa"/>
            <w:shd w:val="clear" w:color="auto" w:fill="auto"/>
            <w:vAlign w:val="center"/>
          </w:tcPr>
          <w:p w:rsidR="0052214A" w:rsidRDefault="00781390">
            <w:pPr>
              <w:pStyle w:val="affffffffff4"/>
              <w:spacing w:line="288" w:lineRule="auto"/>
            </w:pPr>
            <w:r>
              <w:rPr>
                <w:rFonts w:hint="eastAsia"/>
              </w:rPr>
              <w:t>额定工作</w:t>
            </w:r>
          </w:p>
          <w:p w:rsidR="0052214A" w:rsidRDefault="00781390">
            <w:pPr>
              <w:pStyle w:val="affffffffff4"/>
              <w:spacing w:line="288" w:lineRule="auto"/>
            </w:pPr>
            <w:r>
              <w:rPr>
                <w:rFonts w:hint="eastAsia"/>
              </w:rPr>
              <w:t>高温试验</w:t>
            </w:r>
          </w:p>
        </w:tc>
        <w:tc>
          <w:tcPr>
            <w:tcW w:w="937" w:type="dxa"/>
            <w:shd w:val="clear" w:color="auto" w:fill="auto"/>
            <w:vAlign w:val="center"/>
          </w:tcPr>
          <w:p w:rsidR="0052214A" w:rsidRDefault="00781390">
            <w:pPr>
              <w:pStyle w:val="affffffffff4"/>
              <w:spacing w:line="288" w:lineRule="auto"/>
            </w:pPr>
            <w:r>
              <w:rPr>
                <w:rFonts w:hint="eastAsia"/>
              </w:rPr>
              <w:t>1</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实验时通电</w:t>
            </w:r>
          </w:p>
        </w:tc>
        <w:tc>
          <w:tcPr>
            <w:tcW w:w="937" w:type="dxa"/>
            <w:shd w:val="clear" w:color="auto" w:fill="auto"/>
            <w:vAlign w:val="center"/>
          </w:tcPr>
          <w:p w:rsidR="0052214A" w:rsidRDefault="00781390">
            <w:pPr>
              <w:pStyle w:val="affffffffff4"/>
              <w:spacing w:line="288" w:lineRule="auto"/>
            </w:pPr>
            <w:r>
              <w:rPr>
                <w:rFonts w:hint="eastAsia"/>
              </w:rPr>
              <w:t>40 ℃</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定时时间</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rPr>
                <w:rFonts w:hint="eastAsia"/>
              </w:rPr>
              <w:t>242V</w:t>
            </w:r>
          </w:p>
        </w:tc>
      </w:tr>
      <w:tr w:rsidR="0052214A">
        <w:trPr>
          <w:jc w:val="center"/>
        </w:trPr>
        <w:tc>
          <w:tcPr>
            <w:tcW w:w="941" w:type="dxa"/>
            <w:shd w:val="clear" w:color="auto" w:fill="auto"/>
            <w:vAlign w:val="center"/>
          </w:tcPr>
          <w:p w:rsidR="0052214A" w:rsidRDefault="00781390">
            <w:pPr>
              <w:pStyle w:val="affffffffff4"/>
              <w:spacing w:line="288" w:lineRule="auto"/>
            </w:pPr>
            <w:r>
              <w:rPr>
                <w:rFonts w:hint="eastAsia"/>
              </w:rPr>
              <w:t>运行试验</w:t>
            </w:r>
          </w:p>
        </w:tc>
        <w:tc>
          <w:tcPr>
            <w:tcW w:w="937" w:type="dxa"/>
            <w:shd w:val="clear" w:color="auto" w:fill="auto"/>
            <w:vAlign w:val="center"/>
          </w:tcPr>
          <w:p w:rsidR="0052214A" w:rsidRDefault="00781390">
            <w:pPr>
              <w:pStyle w:val="affffffffff4"/>
              <w:spacing w:line="288" w:lineRule="auto"/>
            </w:pPr>
            <w:r>
              <w:rPr>
                <w:rFonts w:hint="eastAsia"/>
              </w:rPr>
              <w:t>4</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实验</w:t>
            </w:r>
            <w:r>
              <w:rPr>
                <w:rFonts w:hint="eastAsia"/>
              </w:rPr>
              <w:t>后</w:t>
            </w:r>
            <w:r>
              <w:t>通电</w:t>
            </w:r>
          </w:p>
        </w:tc>
        <w:tc>
          <w:tcPr>
            <w:tcW w:w="937" w:type="dxa"/>
            <w:shd w:val="clear" w:color="auto" w:fill="auto"/>
            <w:vAlign w:val="center"/>
          </w:tcPr>
          <w:p w:rsidR="0052214A" w:rsidRDefault="00781390">
            <w:pPr>
              <w:pStyle w:val="affffffffff4"/>
              <w:spacing w:line="288" w:lineRule="auto"/>
            </w:pPr>
            <w:r>
              <w:rPr>
                <w:rFonts w:hint="eastAsia"/>
              </w:rPr>
              <w:t>40 ℃</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治疗温度</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rPr>
                <w:rFonts w:hint="eastAsia"/>
              </w:rPr>
              <w:t>242V</w:t>
            </w:r>
          </w:p>
        </w:tc>
      </w:tr>
      <w:tr w:rsidR="0052214A">
        <w:trPr>
          <w:jc w:val="center"/>
        </w:trPr>
        <w:tc>
          <w:tcPr>
            <w:tcW w:w="941" w:type="dxa"/>
            <w:shd w:val="clear" w:color="auto" w:fill="auto"/>
            <w:vAlign w:val="center"/>
          </w:tcPr>
          <w:p w:rsidR="0052214A" w:rsidRDefault="00781390">
            <w:pPr>
              <w:pStyle w:val="affffffffff4"/>
              <w:spacing w:line="288" w:lineRule="auto"/>
            </w:pPr>
            <w:r>
              <w:rPr>
                <w:rFonts w:hint="eastAsia"/>
              </w:rPr>
              <w:t>高</w:t>
            </w:r>
            <w:r>
              <w:t>温贮存</w:t>
            </w:r>
          </w:p>
          <w:p w:rsidR="0052214A" w:rsidRDefault="00781390">
            <w:pPr>
              <w:pStyle w:val="affffffffff4"/>
              <w:spacing w:line="288" w:lineRule="auto"/>
            </w:pPr>
            <w:r>
              <w:rPr>
                <w:rFonts w:hint="eastAsia"/>
              </w:rPr>
              <w:t>试验</w:t>
            </w:r>
          </w:p>
        </w:tc>
        <w:tc>
          <w:tcPr>
            <w:tcW w:w="937" w:type="dxa"/>
            <w:shd w:val="clear" w:color="auto" w:fill="auto"/>
            <w:vAlign w:val="center"/>
          </w:tcPr>
          <w:p w:rsidR="0052214A" w:rsidRDefault="00781390">
            <w:pPr>
              <w:pStyle w:val="affffffffff4"/>
              <w:spacing w:line="288" w:lineRule="auto"/>
            </w:pPr>
            <w:r>
              <w:rPr>
                <w:rFonts w:hint="eastAsia"/>
              </w:rPr>
              <w:t>4</w:t>
            </w:r>
          </w:p>
        </w:tc>
        <w:tc>
          <w:tcPr>
            <w:tcW w:w="937" w:type="dxa"/>
            <w:shd w:val="clear" w:color="auto" w:fill="auto"/>
            <w:vAlign w:val="center"/>
          </w:tcPr>
          <w:p w:rsidR="0052214A" w:rsidRDefault="00781390">
            <w:pPr>
              <w:pStyle w:val="affffffffff4"/>
              <w:spacing w:line="288" w:lineRule="auto"/>
            </w:pPr>
            <w:r>
              <w:rPr>
                <w:rFonts w:hint="eastAsia"/>
              </w:rPr>
              <w:t>4</w:t>
            </w:r>
          </w:p>
        </w:tc>
        <w:tc>
          <w:tcPr>
            <w:tcW w:w="937" w:type="dxa"/>
            <w:shd w:val="clear" w:color="auto" w:fill="auto"/>
            <w:vAlign w:val="center"/>
          </w:tcPr>
          <w:p w:rsidR="0052214A" w:rsidRDefault="00781390">
            <w:pPr>
              <w:pStyle w:val="affffffffff4"/>
              <w:spacing w:line="288" w:lineRule="auto"/>
            </w:pPr>
            <w:r>
              <w:t>实验时通电</w:t>
            </w:r>
          </w:p>
        </w:tc>
        <w:tc>
          <w:tcPr>
            <w:tcW w:w="937" w:type="dxa"/>
            <w:shd w:val="clear" w:color="auto" w:fill="auto"/>
            <w:vAlign w:val="center"/>
          </w:tcPr>
          <w:p w:rsidR="0052214A" w:rsidRDefault="00781390">
            <w:pPr>
              <w:pStyle w:val="affffffffff4"/>
              <w:spacing w:line="288" w:lineRule="auto"/>
            </w:pPr>
            <w:r>
              <w:rPr>
                <w:rFonts w:hint="eastAsia"/>
              </w:rPr>
              <w:t>55 ℃</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治疗温度</w:t>
            </w:r>
          </w:p>
        </w:tc>
        <w:tc>
          <w:tcPr>
            <w:tcW w:w="1874" w:type="dxa"/>
            <w:gridSpan w:val="2"/>
            <w:shd w:val="clear" w:color="auto" w:fill="auto"/>
            <w:vAlign w:val="center"/>
          </w:tcPr>
          <w:p w:rsidR="0052214A" w:rsidRDefault="00781390">
            <w:pPr>
              <w:pStyle w:val="affffffffff4"/>
              <w:spacing w:line="288" w:lineRule="auto"/>
            </w:pPr>
            <w:r>
              <w:rPr>
                <w:rFonts w:hint="eastAsia"/>
              </w:rPr>
              <w:t>a.c.220V</w:t>
            </w:r>
          </w:p>
        </w:tc>
      </w:tr>
      <w:tr w:rsidR="0052214A">
        <w:trPr>
          <w:trHeight w:val="194"/>
          <w:jc w:val="center"/>
        </w:trPr>
        <w:tc>
          <w:tcPr>
            <w:tcW w:w="941" w:type="dxa"/>
            <w:vMerge w:val="restart"/>
            <w:shd w:val="clear" w:color="auto" w:fill="auto"/>
            <w:vAlign w:val="center"/>
          </w:tcPr>
          <w:p w:rsidR="0052214A" w:rsidRDefault="00781390">
            <w:pPr>
              <w:pStyle w:val="affffffffff4"/>
              <w:spacing w:line="288" w:lineRule="auto"/>
            </w:pPr>
            <w:r>
              <w:rPr>
                <w:rFonts w:hint="eastAsia"/>
              </w:rPr>
              <w:t>额定工作</w:t>
            </w:r>
          </w:p>
          <w:p w:rsidR="0052214A" w:rsidRDefault="00781390">
            <w:pPr>
              <w:pStyle w:val="affffffffff4"/>
              <w:spacing w:line="288" w:lineRule="auto"/>
            </w:pPr>
            <w:r>
              <w:rPr>
                <w:rFonts w:hint="eastAsia"/>
              </w:rPr>
              <w:t>湿热试验</w:t>
            </w:r>
          </w:p>
        </w:tc>
        <w:tc>
          <w:tcPr>
            <w:tcW w:w="937" w:type="dxa"/>
            <w:vMerge w:val="restart"/>
            <w:shd w:val="clear" w:color="auto" w:fill="auto"/>
            <w:vAlign w:val="center"/>
          </w:tcPr>
          <w:p w:rsidR="0052214A" w:rsidRDefault="00781390">
            <w:pPr>
              <w:pStyle w:val="affffffffff4"/>
              <w:spacing w:line="288" w:lineRule="auto"/>
            </w:pPr>
            <w:r>
              <w:rPr>
                <w:rFonts w:hint="eastAsia"/>
              </w:rPr>
              <w:t>4</w:t>
            </w:r>
          </w:p>
        </w:tc>
        <w:tc>
          <w:tcPr>
            <w:tcW w:w="937" w:type="dxa"/>
            <w:vMerge w:val="restart"/>
            <w:shd w:val="clear" w:color="auto" w:fill="auto"/>
            <w:vAlign w:val="center"/>
          </w:tcPr>
          <w:p w:rsidR="0052214A" w:rsidRDefault="00781390">
            <w:pPr>
              <w:pStyle w:val="affffffffff4"/>
              <w:spacing w:line="288" w:lineRule="auto"/>
            </w:pPr>
            <w:r>
              <w:t>—</w:t>
            </w:r>
          </w:p>
        </w:tc>
        <w:tc>
          <w:tcPr>
            <w:tcW w:w="937" w:type="dxa"/>
            <w:vMerge w:val="restart"/>
            <w:shd w:val="clear" w:color="auto" w:fill="auto"/>
            <w:vAlign w:val="center"/>
          </w:tcPr>
          <w:p w:rsidR="0052214A" w:rsidRDefault="00781390">
            <w:pPr>
              <w:pStyle w:val="affffffffff4"/>
              <w:spacing w:line="288" w:lineRule="auto"/>
            </w:pPr>
            <w:r>
              <w:t>实验</w:t>
            </w:r>
            <w:r>
              <w:rPr>
                <w:rFonts w:hint="eastAsia"/>
              </w:rPr>
              <w:t>后</w:t>
            </w:r>
            <w:r>
              <w:t>通电</w:t>
            </w:r>
          </w:p>
        </w:tc>
        <w:tc>
          <w:tcPr>
            <w:tcW w:w="937" w:type="dxa"/>
            <w:shd w:val="clear" w:color="auto" w:fill="auto"/>
            <w:vAlign w:val="center"/>
          </w:tcPr>
          <w:p w:rsidR="0052214A" w:rsidRDefault="00781390">
            <w:pPr>
              <w:pStyle w:val="affffffffff4"/>
              <w:spacing w:line="288" w:lineRule="auto"/>
            </w:pPr>
            <w:r>
              <w:rPr>
                <w:rFonts w:hint="eastAsia"/>
              </w:rPr>
              <w:t>40 ℃</w:t>
            </w:r>
          </w:p>
        </w:tc>
        <w:tc>
          <w:tcPr>
            <w:tcW w:w="937" w:type="dxa"/>
            <w:vMerge w:val="restart"/>
            <w:shd w:val="clear" w:color="auto" w:fill="auto"/>
            <w:vAlign w:val="center"/>
          </w:tcPr>
          <w:p w:rsidR="0052214A" w:rsidRDefault="00781390">
            <w:pPr>
              <w:pStyle w:val="affffffffff4"/>
              <w:spacing w:line="288" w:lineRule="auto"/>
            </w:pPr>
            <w:r>
              <w:t>—</w:t>
            </w:r>
          </w:p>
        </w:tc>
        <w:tc>
          <w:tcPr>
            <w:tcW w:w="937" w:type="dxa"/>
            <w:vMerge w:val="restart"/>
            <w:shd w:val="clear" w:color="auto" w:fill="auto"/>
            <w:vAlign w:val="center"/>
          </w:tcPr>
          <w:p w:rsidR="0052214A" w:rsidRDefault="00781390">
            <w:pPr>
              <w:pStyle w:val="affffffffff4"/>
              <w:spacing w:line="288" w:lineRule="auto"/>
            </w:pPr>
            <w:r>
              <w:t>—</w:t>
            </w:r>
          </w:p>
        </w:tc>
        <w:tc>
          <w:tcPr>
            <w:tcW w:w="937" w:type="dxa"/>
            <w:vMerge w:val="restart"/>
            <w:shd w:val="clear" w:color="auto" w:fill="auto"/>
            <w:vAlign w:val="center"/>
          </w:tcPr>
          <w:p w:rsidR="0052214A" w:rsidRDefault="00781390">
            <w:pPr>
              <w:pStyle w:val="affffffffff4"/>
              <w:spacing w:line="288" w:lineRule="auto"/>
            </w:pPr>
            <w:r>
              <w:t>治疗温度</w:t>
            </w:r>
          </w:p>
        </w:tc>
        <w:tc>
          <w:tcPr>
            <w:tcW w:w="1874" w:type="dxa"/>
            <w:gridSpan w:val="2"/>
            <w:vMerge w:val="restart"/>
            <w:shd w:val="clear" w:color="auto" w:fill="auto"/>
            <w:vAlign w:val="center"/>
          </w:tcPr>
          <w:p w:rsidR="0052214A" w:rsidRDefault="00781390">
            <w:pPr>
              <w:pStyle w:val="affffffffff4"/>
              <w:spacing w:line="288" w:lineRule="auto"/>
            </w:pPr>
            <w:r>
              <w:rPr>
                <w:rFonts w:hint="eastAsia"/>
              </w:rPr>
              <w:t>a.c.220V</w:t>
            </w:r>
          </w:p>
        </w:tc>
      </w:tr>
      <w:tr w:rsidR="0052214A">
        <w:trPr>
          <w:trHeight w:val="194"/>
          <w:jc w:val="center"/>
        </w:trPr>
        <w:tc>
          <w:tcPr>
            <w:tcW w:w="941"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937" w:type="dxa"/>
            <w:shd w:val="clear" w:color="auto" w:fill="auto"/>
            <w:vAlign w:val="center"/>
          </w:tcPr>
          <w:p w:rsidR="0052214A" w:rsidRDefault="00781390">
            <w:pPr>
              <w:pStyle w:val="affffffffff4"/>
              <w:spacing w:line="288" w:lineRule="auto"/>
            </w:pPr>
            <w:r>
              <w:t>相对湿度</w:t>
            </w:r>
            <w:r>
              <w:rPr>
                <w:rFonts w:hint="eastAsia"/>
              </w:rPr>
              <w:lastRenderedPageBreak/>
              <w:t>80%</w:t>
            </w:r>
          </w:p>
        </w:tc>
        <w:tc>
          <w:tcPr>
            <w:tcW w:w="937"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1874" w:type="dxa"/>
            <w:gridSpan w:val="2"/>
            <w:vMerge/>
            <w:shd w:val="clear" w:color="auto" w:fill="auto"/>
            <w:vAlign w:val="center"/>
          </w:tcPr>
          <w:p w:rsidR="0052214A" w:rsidRDefault="0052214A">
            <w:pPr>
              <w:pStyle w:val="affffffffff4"/>
              <w:spacing w:line="288" w:lineRule="auto"/>
            </w:pPr>
          </w:p>
        </w:tc>
      </w:tr>
      <w:tr w:rsidR="0052214A">
        <w:trPr>
          <w:trHeight w:val="194"/>
          <w:jc w:val="center"/>
        </w:trPr>
        <w:tc>
          <w:tcPr>
            <w:tcW w:w="941" w:type="dxa"/>
            <w:vMerge w:val="restart"/>
            <w:shd w:val="clear" w:color="auto" w:fill="auto"/>
            <w:vAlign w:val="center"/>
          </w:tcPr>
          <w:p w:rsidR="0052214A" w:rsidRDefault="00781390">
            <w:pPr>
              <w:pStyle w:val="affffffffff4"/>
              <w:spacing w:line="288" w:lineRule="auto"/>
            </w:pPr>
            <w:r>
              <w:rPr>
                <w:rFonts w:hint="eastAsia"/>
              </w:rPr>
              <w:t>湿热贮存</w:t>
            </w:r>
          </w:p>
          <w:p w:rsidR="0052214A" w:rsidRDefault="00781390">
            <w:pPr>
              <w:pStyle w:val="affffffffff4"/>
              <w:spacing w:line="288" w:lineRule="auto"/>
            </w:pPr>
            <w:r>
              <w:rPr>
                <w:rFonts w:hint="eastAsia"/>
              </w:rPr>
              <w:t>试验</w:t>
            </w:r>
          </w:p>
        </w:tc>
        <w:tc>
          <w:tcPr>
            <w:tcW w:w="937" w:type="dxa"/>
            <w:vMerge w:val="restart"/>
            <w:shd w:val="clear" w:color="auto" w:fill="auto"/>
            <w:vAlign w:val="center"/>
          </w:tcPr>
          <w:p w:rsidR="0052214A" w:rsidRDefault="00781390">
            <w:pPr>
              <w:pStyle w:val="affffffffff4"/>
              <w:spacing w:line="288" w:lineRule="auto"/>
            </w:pPr>
            <w:r>
              <w:rPr>
                <w:rFonts w:hint="eastAsia"/>
              </w:rPr>
              <w:t>48</w:t>
            </w:r>
          </w:p>
        </w:tc>
        <w:tc>
          <w:tcPr>
            <w:tcW w:w="937" w:type="dxa"/>
            <w:vMerge w:val="restart"/>
            <w:shd w:val="clear" w:color="auto" w:fill="auto"/>
            <w:vAlign w:val="center"/>
          </w:tcPr>
          <w:p w:rsidR="0052214A" w:rsidRDefault="00781390">
            <w:pPr>
              <w:pStyle w:val="affffffffff4"/>
              <w:spacing w:line="288" w:lineRule="auto"/>
            </w:pPr>
            <w:r>
              <w:rPr>
                <w:rFonts w:hint="eastAsia"/>
              </w:rPr>
              <w:t>24</w:t>
            </w:r>
          </w:p>
        </w:tc>
        <w:tc>
          <w:tcPr>
            <w:tcW w:w="937" w:type="dxa"/>
            <w:vMerge w:val="restart"/>
            <w:shd w:val="clear" w:color="auto" w:fill="auto"/>
            <w:vAlign w:val="center"/>
          </w:tcPr>
          <w:p w:rsidR="0052214A" w:rsidRDefault="00781390">
            <w:pPr>
              <w:pStyle w:val="affffffffff4"/>
              <w:spacing w:line="288" w:lineRule="auto"/>
            </w:pPr>
            <w:r>
              <w:t>实验</w:t>
            </w:r>
            <w:r>
              <w:rPr>
                <w:rFonts w:hint="eastAsia"/>
              </w:rPr>
              <w:t>后</w:t>
            </w:r>
            <w:r>
              <w:t>通电</w:t>
            </w:r>
          </w:p>
        </w:tc>
        <w:tc>
          <w:tcPr>
            <w:tcW w:w="937" w:type="dxa"/>
            <w:shd w:val="clear" w:color="auto" w:fill="auto"/>
            <w:vAlign w:val="center"/>
          </w:tcPr>
          <w:p w:rsidR="0052214A" w:rsidRDefault="00781390">
            <w:pPr>
              <w:pStyle w:val="affffffffff4"/>
              <w:spacing w:line="288" w:lineRule="auto"/>
            </w:pPr>
            <w:r>
              <w:rPr>
                <w:rFonts w:hint="eastAsia"/>
              </w:rPr>
              <w:t>40 ℃</w:t>
            </w:r>
          </w:p>
        </w:tc>
        <w:tc>
          <w:tcPr>
            <w:tcW w:w="937" w:type="dxa"/>
            <w:vMerge w:val="restart"/>
            <w:shd w:val="clear" w:color="auto" w:fill="auto"/>
            <w:vAlign w:val="center"/>
          </w:tcPr>
          <w:p w:rsidR="0052214A" w:rsidRDefault="00781390">
            <w:pPr>
              <w:pStyle w:val="affffffffff4"/>
              <w:spacing w:line="288" w:lineRule="auto"/>
            </w:pPr>
            <w:r>
              <w:t>—</w:t>
            </w:r>
          </w:p>
        </w:tc>
        <w:tc>
          <w:tcPr>
            <w:tcW w:w="937" w:type="dxa"/>
            <w:vMerge w:val="restart"/>
            <w:shd w:val="clear" w:color="auto" w:fill="auto"/>
            <w:vAlign w:val="center"/>
          </w:tcPr>
          <w:p w:rsidR="0052214A" w:rsidRDefault="00781390">
            <w:pPr>
              <w:pStyle w:val="affffffffff4"/>
              <w:spacing w:line="288" w:lineRule="auto"/>
            </w:pPr>
            <w:r>
              <w:t>—</w:t>
            </w:r>
          </w:p>
        </w:tc>
        <w:tc>
          <w:tcPr>
            <w:tcW w:w="937" w:type="dxa"/>
            <w:vMerge w:val="restart"/>
            <w:shd w:val="clear" w:color="auto" w:fill="auto"/>
            <w:vAlign w:val="center"/>
          </w:tcPr>
          <w:p w:rsidR="0052214A" w:rsidRDefault="00781390">
            <w:pPr>
              <w:pStyle w:val="affffffffff4"/>
              <w:spacing w:line="288" w:lineRule="auto"/>
            </w:pPr>
            <w:r>
              <w:t>治疗温度</w:t>
            </w:r>
          </w:p>
        </w:tc>
        <w:tc>
          <w:tcPr>
            <w:tcW w:w="1874" w:type="dxa"/>
            <w:gridSpan w:val="2"/>
            <w:vMerge w:val="restart"/>
            <w:shd w:val="clear" w:color="auto" w:fill="auto"/>
            <w:vAlign w:val="center"/>
          </w:tcPr>
          <w:p w:rsidR="0052214A" w:rsidRDefault="00781390">
            <w:pPr>
              <w:pStyle w:val="affffffffff4"/>
              <w:spacing w:line="288" w:lineRule="auto"/>
            </w:pPr>
            <w:r>
              <w:rPr>
                <w:rFonts w:hint="eastAsia"/>
              </w:rPr>
              <w:t>a.c.220V</w:t>
            </w:r>
          </w:p>
        </w:tc>
      </w:tr>
      <w:tr w:rsidR="0052214A">
        <w:trPr>
          <w:trHeight w:val="194"/>
          <w:jc w:val="center"/>
        </w:trPr>
        <w:tc>
          <w:tcPr>
            <w:tcW w:w="941"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937" w:type="dxa"/>
            <w:shd w:val="clear" w:color="auto" w:fill="auto"/>
            <w:vAlign w:val="center"/>
          </w:tcPr>
          <w:p w:rsidR="0052214A" w:rsidRDefault="00781390">
            <w:pPr>
              <w:pStyle w:val="affffffffff4"/>
              <w:spacing w:line="288" w:lineRule="auto"/>
            </w:pPr>
            <w:r>
              <w:t>相对湿度</w:t>
            </w:r>
            <w:r>
              <w:rPr>
                <w:rFonts w:hint="eastAsia"/>
              </w:rPr>
              <w:t>93%</w:t>
            </w:r>
          </w:p>
        </w:tc>
        <w:tc>
          <w:tcPr>
            <w:tcW w:w="937"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937" w:type="dxa"/>
            <w:vMerge/>
            <w:shd w:val="clear" w:color="auto" w:fill="auto"/>
            <w:vAlign w:val="center"/>
          </w:tcPr>
          <w:p w:rsidR="0052214A" w:rsidRDefault="0052214A">
            <w:pPr>
              <w:pStyle w:val="affffffffff4"/>
              <w:spacing w:line="288" w:lineRule="auto"/>
            </w:pPr>
          </w:p>
        </w:tc>
        <w:tc>
          <w:tcPr>
            <w:tcW w:w="1874" w:type="dxa"/>
            <w:gridSpan w:val="2"/>
            <w:vMerge/>
            <w:shd w:val="clear" w:color="auto" w:fill="auto"/>
            <w:vAlign w:val="center"/>
          </w:tcPr>
          <w:p w:rsidR="0052214A" w:rsidRDefault="0052214A">
            <w:pPr>
              <w:pStyle w:val="affffffffff4"/>
              <w:spacing w:line="288" w:lineRule="auto"/>
            </w:pPr>
          </w:p>
        </w:tc>
      </w:tr>
      <w:tr w:rsidR="0052214A">
        <w:trPr>
          <w:jc w:val="center"/>
        </w:trPr>
        <w:tc>
          <w:tcPr>
            <w:tcW w:w="941" w:type="dxa"/>
            <w:shd w:val="clear" w:color="auto" w:fill="auto"/>
            <w:vAlign w:val="center"/>
          </w:tcPr>
          <w:p w:rsidR="0052214A" w:rsidRDefault="00781390">
            <w:pPr>
              <w:pStyle w:val="affffffffff4"/>
              <w:spacing w:line="288" w:lineRule="auto"/>
            </w:pPr>
            <w:r>
              <w:rPr>
                <w:rFonts w:hint="eastAsia"/>
              </w:rPr>
              <w:t>振动试验</w:t>
            </w:r>
          </w:p>
        </w:tc>
        <w:tc>
          <w:tcPr>
            <w:tcW w:w="1874" w:type="dxa"/>
            <w:gridSpan w:val="2"/>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实验</w:t>
            </w:r>
            <w:r>
              <w:rPr>
                <w:rFonts w:hint="eastAsia"/>
              </w:rPr>
              <w:t>后</w:t>
            </w:r>
            <w:r>
              <w:t>通电</w:t>
            </w:r>
          </w:p>
        </w:tc>
        <w:tc>
          <w:tcPr>
            <w:tcW w:w="937" w:type="dxa"/>
            <w:shd w:val="clear" w:color="auto" w:fill="auto"/>
            <w:vAlign w:val="center"/>
          </w:tcPr>
          <w:p w:rsidR="0052214A" w:rsidRDefault="00781390">
            <w:pPr>
              <w:pStyle w:val="affffffffff4"/>
              <w:spacing w:line="288" w:lineRule="auto"/>
            </w:pPr>
            <w:r>
              <w:t>基准试验</w:t>
            </w:r>
          </w:p>
          <w:p w:rsidR="0052214A" w:rsidRDefault="00781390">
            <w:pPr>
              <w:pStyle w:val="affffffffff4"/>
              <w:spacing w:line="288" w:lineRule="auto"/>
            </w:pPr>
            <w:r>
              <w:t>条件</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外观与结构</w:t>
            </w:r>
          </w:p>
        </w:tc>
        <w:tc>
          <w:tcPr>
            <w:tcW w:w="1874" w:type="dxa"/>
            <w:gridSpan w:val="2"/>
            <w:shd w:val="clear" w:color="auto" w:fill="auto"/>
            <w:vAlign w:val="center"/>
          </w:tcPr>
          <w:p w:rsidR="0052214A" w:rsidRDefault="00781390">
            <w:pPr>
              <w:pStyle w:val="affffffffff4"/>
              <w:spacing w:line="288" w:lineRule="auto"/>
            </w:pPr>
            <w:r>
              <w:rPr>
                <w:rFonts w:hint="eastAsia"/>
              </w:rPr>
              <w:t>a.c.220V</w:t>
            </w:r>
          </w:p>
        </w:tc>
      </w:tr>
      <w:tr w:rsidR="0052214A">
        <w:trPr>
          <w:jc w:val="center"/>
        </w:trPr>
        <w:tc>
          <w:tcPr>
            <w:tcW w:w="941" w:type="dxa"/>
            <w:shd w:val="clear" w:color="auto" w:fill="auto"/>
            <w:vAlign w:val="center"/>
          </w:tcPr>
          <w:p w:rsidR="0052214A" w:rsidRDefault="00781390">
            <w:pPr>
              <w:pStyle w:val="affffffffff4"/>
              <w:spacing w:line="288" w:lineRule="auto"/>
            </w:pPr>
            <w:r>
              <w:rPr>
                <w:rFonts w:hint="eastAsia"/>
              </w:rPr>
              <w:t>碰撞试验</w:t>
            </w:r>
          </w:p>
        </w:tc>
        <w:tc>
          <w:tcPr>
            <w:tcW w:w="1874" w:type="dxa"/>
            <w:gridSpan w:val="2"/>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实验</w:t>
            </w:r>
            <w:r>
              <w:rPr>
                <w:rFonts w:hint="eastAsia"/>
              </w:rPr>
              <w:t>后</w:t>
            </w:r>
            <w:r>
              <w:t>通电</w:t>
            </w:r>
          </w:p>
        </w:tc>
        <w:tc>
          <w:tcPr>
            <w:tcW w:w="937" w:type="dxa"/>
            <w:shd w:val="clear" w:color="auto" w:fill="auto"/>
            <w:vAlign w:val="center"/>
          </w:tcPr>
          <w:p w:rsidR="0052214A" w:rsidRDefault="00781390">
            <w:pPr>
              <w:pStyle w:val="affffffffff4"/>
              <w:spacing w:line="288" w:lineRule="auto"/>
            </w:pPr>
            <w:r>
              <w:t>基准试验</w:t>
            </w:r>
          </w:p>
          <w:p w:rsidR="0052214A" w:rsidRDefault="00781390">
            <w:pPr>
              <w:pStyle w:val="affffffffff4"/>
              <w:spacing w:line="288" w:lineRule="auto"/>
            </w:pPr>
            <w:r>
              <w:t>条件</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w:t>
            </w:r>
          </w:p>
        </w:tc>
        <w:tc>
          <w:tcPr>
            <w:tcW w:w="937" w:type="dxa"/>
            <w:shd w:val="clear" w:color="auto" w:fill="auto"/>
            <w:vAlign w:val="center"/>
          </w:tcPr>
          <w:p w:rsidR="0052214A" w:rsidRDefault="00781390">
            <w:pPr>
              <w:pStyle w:val="affffffffff4"/>
              <w:spacing w:line="288" w:lineRule="auto"/>
            </w:pPr>
            <w:r>
              <w:t>外观与结构</w:t>
            </w:r>
          </w:p>
        </w:tc>
        <w:tc>
          <w:tcPr>
            <w:tcW w:w="1874" w:type="dxa"/>
            <w:gridSpan w:val="2"/>
            <w:shd w:val="clear" w:color="auto" w:fill="auto"/>
            <w:vAlign w:val="center"/>
          </w:tcPr>
          <w:p w:rsidR="0052214A" w:rsidRDefault="00781390">
            <w:pPr>
              <w:pStyle w:val="affffffffff4"/>
              <w:spacing w:line="288" w:lineRule="auto"/>
            </w:pPr>
            <w:r>
              <w:rPr>
                <w:rFonts w:hint="eastAsia"/>
              </w:rPr>
              <w:t>a.c.220V</w:t>
            </w:r>
          </w:p>
        </w:tc>
      </w:tr>
    </w:tbl>
    <w:p w:rsidR="0052214A" w:rsidRDefault="0052214A">
      <w:pPr>
        <w:pStyle w:val="affffff0"/>
        <w:spacing w:line="288" w:lineRule="auto"/>
        <w:ind w:firstLine="420"/>
      </w:pPr>
    </w:p>
    <w:p w:rsidR="0052214A" w:rsidRDefault="00781390">
      <w:pPr>
        <w:pStyle w:val="afff3"/>
        <w:spacing w:before="120" w:after="120" w:line="288" w:lineRule="auto"/>
      </w:pPr>
      <w:r>
        <w:t>外壳阻燃</w:t>
      </w:r>
    </w:p>
    <w:p w:rsidR="0052214A" w:rsidRDefault="00781390">
      <w:pPr>
        <w:pStyle w:val="affffff0"/>
        <w:spacing w:line="288" w:lineRule="auto"/>
        <w:ind w:firstLine="420"/>
      </w:pPr>
      <w:r>
        <w:rPr>
          <w:rFonts w:hint="eastAsia"/>
        </w:rPr>
        <w:t xml:space="preserve">按 </w:t>
      </w:r>
      <w:r>
        <w:t>GB/T 5169.16</w:t>
      </w:r>
      <w:r>
        <w:rPr>
          <w:rFonts w:hint="eastAsia"/>
        </w:rPr>
        <w:t xml:space="preserve"> 的规定执行。</w:t>
      </w:r>
    </w:p>
    <w:p w:rsidR="0052214A" w:rsidRDefault="00781390">
      <w:pPr>
        <w:pStyle w:val="afff3"/>
        <w:spacing w:before="120" w:after="120" w:line="288" w:lineRule="auto"/>
      </w:pPr>
      <w:r>
        <w:rPr>
          <w:rFonts w:hint="eastAsia"/>
        </w:rPr>
        <w:t>报警功能</w:t>
      </w:r>
    </w:p>
    <w:p w:rsidR="0052214A" w:rsidRDefault="00781390">
      <w:pPr>
        <w:pStyle w:val="affffff0"/>
        <w:spacing w:line="288" w:lineRule="auto"/>
        <w:ind w:firstLine="420"/>
      </w:pPr>
      <w:r>
        <w:rPr>
          <w:rFonts w:hint="eastAsia"/>
        </w:rPr>
        <w:t>使用YY 0709-2009医用电气设备医用电气设备和医用电气系统中报警系统的测试和指南的规定进行</w:t>
      </w:r>
    </w:p>
    <w:p w:rsidR="0052214A" w:rsidRDefault="00781390">
      <w:pPr>
        <w:pStyle w:val="afff2"/>
        <w:spacing w:before="240" w:after="240" w:line="288" w:lineRule="auto"/>
      </w:pPr>
      <w:bookmarkStart w:id="95" w:name="_Toc162349208"/>
      <w:bookmarkStart w:id="96" w:name="_Toc153530755"/>
      <w:bookmarkStart w:id="97" w:name="_Toc156836898"/>
      <w:bookmarkStart w:id="98" w:name="_Toc156489857"/>
      <w:r>
        <w:rPr>
          <w:rFonts w:hint="eastAsia"/>
        </w:rPr>
        <w:t>检验规则</w:t>
      </w:r>
      <w:bookmarkEnd w:id="95"/>
    </w:p>
    <w:p w:rsidR="0052214A" w:rsidRDefault="00781390">
      <w:pPr>
        <w:pStyle w:val="afff3"/>
        <w:spacing w:before="120" w:after="120" w:line="288" w:lineRule="auto"/>
      </w:pPr>
      <w:r>
        <w:rPr>
          <w:rFonts w:hint="eastAsia"/>
        </w:rPr>
        <w:t>检验分类</w:t>
      </w:r>
    </w:p>
    <w:p w:rsidR="0052214A" w:rsidRDefault="00781390">
      <w:pPr>
        <w:pStyle w:val="affffff0"/>
        <w:spacing w:line="288" w:lineRule="auto"/>
        <w:ind w:firstLine="420"/>
      </w:pPr>
      <w:r>
        <w:rPr>
          <w:rFonts w:hint="eastAsia"/>
        </w:rPr>
        <w:t>分为出厂检验和型式检验。</w:t>
      </w:r>
    </w:p>
    <w:p w:rsidR="0052214A" w:rsidRDefault="00781390">
      <w:pPr>
        <w:pStyle w:val="afff3"/>
        <w:spacing w:before="120" w:after="120" w:line="288" w:lineRule="auto"/>
      </w:pPr>
      <w:r>
        <w:rPr>
          <w:rFonts w:hint="eastAsia"/>
        </w:rPr>
        <w:t>出厂检验</w:t>
      </w:r>
    </w:p>
    <w:p w:rsidR="0052214A" w:rsidRDefault="00781390">
      <w:pPr>
        <w:pStyle w:val="afffffffffc"/>
        <w:spacing w:line="288" w:lineRule="auto"/>
      </w:pPr>
      <w:r>
        <w:rPr>
          <w:rFonts w:hint="eastAsia"/>
        </w:rPr>
        <w:t>频谱热疗房出厂前，应经制造商检验合格后方可出厂。</w:t>
      </w:r>
    </w:p>
    <w:p w:rsidR="0052214A" w:rsidRDefault="00781390">
      <w:pPr>
        <w:pStyle w:val="afffffffffc"/>
        <w:spacing w:line="288" w:lineRule="auto"/>
      </w:pPr>
      <w:r>
        <w:rPr>
          <w:rFonts w:hint="eastAsia"/>
        </w:rPr>
        <w:t>出厂检验项目应符合表 2 的规定。</w:t>
      </w:r>
    </w:p>
    <w:p w:rsidR="0052214A" w:rsidRDefault="00781390">
      <w:pPr>
        <w:pStyle w:val="aff8"/>
        <w:spacing w:before="120" w:after="120" w:line="288" w:lineRule="auto"/>
      </w:pPr>
      <w:r>
        <w:rPr>
          <w:rFonts w:hint="eastAsia"/>
        </w:rPr>
        <w:t>检验项目</w:t>
      </w:r>
    </w:p>
    <w:tbl>
      <w:tblPr>
        <w:tblStyle w:val="afffff2"/>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202"/>
        <w:gridCol w:w="2203"/>
        <w:gridCol w:w="2551"/>
        <w:gridCol w:w="2418"/>
      </w:tblGrid>
      <w:tr w:rsidR="0052214A">
        <w:trPr>
          <w:tblHeader/>
          <w:jc w:val="center"/>
        </w:trPr>
        <w:tc>
          <w:tcPr>
            <w:tcW w:w="4405" w:type="dxa"/>
            <w:gridSpan w:val="2"/>
            <w:tcBorders>
              <w:top w:val="single" w:sz="8" w:space="0" w:color="auto"/>
              <w:bottom w:val="single" w:sz="8" w:space="0" w:color="auto"/>
            </w:tcBorders>
            <w:shd w:val="clear" w:color="auto" w:fill="auto"/>
            <w:vAlign w:val="center"/>
          </w:tcPr>
          <w:p w:rsidR="0052214A" w:rsidRDefault="00781390">
            <w:pPr>
              <w:pStyle w:val="affffffffff4"/>
              <w:spacing w:line="288" w:lineRule="auto"/>
            </w:pPr>
            <w:r>
              <w:rPr>
                <w:rFonts w:hint="eastAsia"/>
              </w:rPr>
              <w:t>检验项目</w:t>
            </w:r>
          </w:p>
        </w:tc>
        <w:tc>
          <w:tcPr>
            <w:tcW w:w="2551" w:type="dxa"/>
            <w:tcBorders>
              <w:top w:val="single" w:sz="8" w:space="0" w:color="auto"/>
              <w:bottom w:val="single" w:sz="8" w:space="0" w:color="auto"/>
            </w:tcBorders>
            <w:shd w:val="clear" w:color="auto" w:fill="auto"/>
            <w:vAlign w:val="center"/>
          </w:tcPr>
          <w:p w:rsidR="0052214A" w:rsidRDefault="00781390">
            <w:pPr>
              <w:pStyle w:val="affffffffff4"/>
              <w:spacing w:line="288" w:lineRule="auto"/>
            </w:pPr>
            <w:r>
              <w:rPr>
                <w:rFonts w:hint="eastAsia"/>
              </w:rPr>
              <w:t>出厂检验</w:t>
            </w:r>
          </w:p>
        </w:tc>
        <w:tc>
          <w:tcPr>
            <w:tcW w:w="2418" w:type="dxa"/>
            <w:tcBorders>
              <w:top w:val="single" w:sz="8" w:space="0" w:color="auto"/>
              <w:bottom w:val="single" w:sz="8" w:space="0" w:color="auto"/>
            </w:tcBorders>
            <w:shd w:val="clear" w:color="auto" w:fill="auto"/>
            <w:vAlign w:val="center"/>
          </w:tcPr>
          <w:p w:rsidR="0052214A" w:rsidRDefault="00781390">
            <w:pPr>
              <w:pStyle w:val="affffffffff4"/>
              <w:spacing w:line="288" w:lineRule="auto"/>
            </w:pPr>
            <w:r>
              <w:rPr>
                <w:rFonts w:hint="eastAsia"/>
              </w:rPr>
              <w:t>型式检验</w:t>
            </w:r>
          </w:p>
        </w:tc>
      </w:tr>
      <w:tr w:rsidR="0052214A">
        <w:trPr>
          <w:jc w:val="center"/>
        </w:trPr>
        <w:tc>
          <w:tcPr>
            <w:tcW w:w="4405" w:type="dxa"/>
            <w:gridSpan w:val="2"/>
            <w:tcBorders>
              <w:top w:val="single" w:sz="8" w:space="0" w:color="auto"/>
            </w:tcBorders>
            <w:shd w:val="clear" w:color="auto" w:fill="auto"/>
            <w:vAlign w:val="center"/>
          </w:tcPr>
          <w:p w:rsidR="0052214A" w:rsidRDefault="00781390">
            <w:pPr>
              <w:pStyle w:val="affffffffff4"/>
              <w:spacing w:line="288" w:lineRule="auto"/>
            </w:pPr>
            <w:r>
              <w:rPr>
                <w:rFonts w:hint="eastAsia"/>
              </w:rPr>
              <w:t>外观与结构</w:t>
            </w:r>
          </w:p>
        </w:tc>
        <w:tc>
          <w:tcPr>
            <w:tcW w:w="2551" w:type="dxa"/>
            <w:tcBorders>
              <w:top w:val="single" w:sz="8" w:space="0" w:color="auto"/>
            </w:tcBorders>
            <w:shd w:val="clear" w:color="auto" w:fill="auto"/>
            <w:vAlign w:val="center"/>
          </w:tcPr>
          <w:p w:rsidR="0052214A" w:rsidRDefault="00781390">
            <w:pPr>
              <w:pStyle w:val="affffffffff4"/>
              <w:spacing w:line="288" w:lineRule="auto"/>
            </w:pPr>
            <w:r>
              <w:rPr>
                <w:rFonts w:hint="eastAsia"/>
              </w:rPr>
              <w:t>√</w:t>
            </w:r>
          </w:p>
        </w:tc>
        <w:tc>
          <w:tcPr>
            <w:tcW w:w="2418" w:type="dxa"/>
            <w:tcBorders>
              <w:top w:val="single" w:sz="8" w:space="0" w:color="auto"/>
            </w:tcBorders>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4405" w:type="dxa"/>
            <w:gridSpan w:val="2"/>
            <w:shd w:val="clear" w:color="auto" w:fill="auto"/>
            <w:vAlign w:val="center"/>
          </w:tcPr>
          <w:p w:rsidR="0052214A" w:rsidRDefault="00781390">
            <w:pPr>
              <w:pStyle w:val="affffffffff4"/>
              <w:spacing w:line="288" w:lineRule="auto"/>
            </w:pPr>
            <w:r>
              <w:rPr>
                <w:rFonts w:hint="eastAsia"/>
              </w:rPr>
              <w:t>尺寸</w:t>
            </w:r>
          </w:p>
        </w:tc>
        <w:tc>
          <w:tcPr>
            <w:tcW w:w="2551" w:type="dxa"/>
            <w:shd w:val="clear" w:color="auto" w:fill="auto"/>
            <w:vAlign w:val="center"/>
          </w:tcPr>
          <w:p w:rsidR="0052214A" w:rsidRDefault="00781390">
            <w:pPr>
              <w:pStyle w:val="affffffffff4"/>
              <w:spacing w:line="288" w:lineRule="auto"/>
            </w:pPr>
            <w:r>
              <w:rPr>
                <w:rFonts w:hint="eastAsia"/>
              </w:rPr>
              <w:t>√</w:t>
            </w:r>
          </w:p>
        </w:tc>
        <w:tc>
          <w:tcPr>
            <w:tcW w:w="2418" w:type="dxa"/>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4405" w:type="dxa"/>
            <w:gridSpan w:val="2"/>
            <w:shd w:val="clear" w:color="auto" w:fill="auto"/>
            <w:vAlign w:val="center"/>
          </w:tcPr>
          <w:p w:rsidR="0052214A" w:rsidRDefault="00781390">
            <w:pPr>
              <w:pStyle w:val="affffffffff4"/>
              <w:spacing w:line="288" w:lineRule="auto"/>
            </w:pPr>
            <w:r>
              <w:rPr>
                <w:rFonts w:hint="eastAsia"/>
              </w:rPr>
              <w:t>波长范围</w:t>
            </w:r>
          </w:p>
        </w:tc>
        <w:tc>
          <w:tcPr>
            <w:tcW w:w="2551" w:type="dxa"/>
            <w:shd w:val="clear" w:color="auto" w:fill="auto"/>
            <w:vAlign w:val="center"/>
          </w:tcPr>
          <w:p w:rsidR="0052214A" w:rsidRDefault="00781390">
            <w:pPr>
              <w:pStyle w:val="affffffffff4"/>
              <w:spacing w:line="288" w:lineRule="auto"/>
            </w:pPr>
            <w:r>
              <w:rPr>
                <w:rFonts w:hint="eastAsia"/>
              </w:rPr>
              <w:t>—</w:t>
            </w:r>
          </w:p>
        </w:tc>
        <w:tc>
          <w:tcPr>
            <w:tcW w:w="2418" w:type="dxa"/>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4405" w:type="dxa"/>
            <w:gridSpan w:val="2"/>
            <w:shd w:val="clear" w:color="auto" w:fill="auto"/>
            <w:vAlign w:val="center"/>
          </w:tcPr>
          <w:p w:rsidR="0052214A" w:rsidRDefault="00781390">
            <w:pPr>
              <w:pStyle w:val="affffffffff4"/>
              <w:spacing w:line="288" w:lineRule="auto"/>
            </w:pPr>
            <w:r>
              <w:rPr>
                <w:rFonts w:hint="eastAsia"/>
              </w:rPr>
              <w:t>放射率</w:t>
            </w:r>
          </w:p>
        </w:tc>
        <w:tc>
          <w:tcPr>
            <w:tcW w:w="2551" w:type="dxa"/>
            <w:shd w:val="clear" w:color="auto" w:fill="auto"/>
            <w:vAlign w:val="center"/>
          </w:tcPr>
          <w:p w:rsidR="0052214A" w:rsidRDefault="00781390">
            <w:pPr>
              <w:pStyle w:val="affffffffff4"/>
              <w:spacing w:line="288" w:lineRule="auto"/>
            </w:pPr>
            <w:r>
              <w:rPr>
                <w:rFonts w:hint="eastAsia"/>
              </w:rPr>
              <w:t>—</w:t>
            </w:r>
          </w:p>
        </w:tc>
        <w:tc>
          <w:tcPr>
            <w:tcW w:w="2418" w:type="dxa"/>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2202" w:type="dxa"/>
            <w:vMerge w:val="restart"/>
            <w:shd w:val="clear" w:color="auto" w:fill="auto"/>
            <w:vAlign w:val="center"/>
          </w:tcPr>
          <w:p w:rsidR="0052214A" w:rsidRDefault="00781390">
            <w:pPr>
              <w:pStyle w:val="affffffffff4"/>
              <w:spacing w:line="288" w:lineRule="auto"/>
            </w:pPr>
            <w:r>
              <w:rPr>
                <w:rFonts w:hint="eastAsia"/>
              </w:rPr>
              <w:t>温度控制</w:t>
            </w:r>
          </w:p>
        </w:tc>
        <w:tc>
          <w:tcPr>
            <w:tcW w:w="2203" w:type="dxa"/>
            <w:shd w:val="clear" w:color="auto" w:fill="auto"/>
            <w:vAlign w:val="center"/>
          </w:tcPr>
          <w:p w:rsidR="0052214A" w:rsidRDefault="00781390">
            <w:pPr>
              <w:pStyle w:val="affffffffff4"/>
              <w:spacing w:line="288" w:lineRule="auto"/>
            </w:pPr>
            <w:r>
              <w:rPr>
                <w:rFonts w:hint="eastAsia"/>
              </w:rPr>
              <w:t>治疗温度</w:t>
            </w:r>
          </w:p>
        </w:tc>
        <w:tc>
          <w:tcPr>
            <w:tcW w:w="2551" w:type="dxa"/>
            <w:shd w:val="clear" w:color="auto" w:fill="auto"/>
            <w:vAlign w:val="center"/>
          </w:tcPr>
          <w:p w:rsidR="0052214A" w:rsidRDefault="00781390">
            <w:pPr>
              <w:pStyle w:val="affffffffff4"/>
              <w:spacing w:line="288" w:lineRule="auto"/>
            </w:pPr>
            <w:r>
              <w:rPr>
                <w:rFonts w:hint="eastAsia"/>
              </w:rPr>
              <w:t>√</w:t>
            </w:r>
          </w:p>
        </w:tc>
        <w:tc>
          <w:tcPr>
            <w:tcW w:w="2418" w:type="dxa"/>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2202" w:type="dxa"/>
            <w:vMerge/>
            <w:shd w:val="clear" w:color="auto" w:fill="auto"/>
            <w:vAlign w:val="center"/>
          </w:tcPr>
          <w:p w:rsidR="0052214A" w:rsidRDefault="0052214A">
            <w:pPr>
              <w:pStyle w:val="affffffffff4"/>
              <w:spacing w:line="288" w:lineRule="auto"/>
            </w:pPr>
          </w:p>
        </w:tc>
        <w:tc>
          <w:tcPr>
            <w:tcW w:w="2203" w:type="dxa"/>
            <w:shd w:val="clear" w:color="auto" w:fill="auto"/>
            <w:vAlign w:val="center"/>
          </w:tcPr>
          <w:p w:rsidR="0052214A" w:rsidRDefault="00781390">
            <w:pPr>
              <w:pStyle w:val="affffffffff4"/>
              <w:spacing w:line="288" w:lineRule="auto"/>
            </w:pPr>
            <w:r>
              <w:rPr>
                <w:rFonts w:hint="eastAsia"/>
              </w:rPr>
              <w:t>温度不均匀度</w:t>
            </w:r>
          </w:p>
        </w:tc>
        <w:tc>
          <w:tcPr>
            <w:tcW w:w="2551" w:type="dxa"/>
            <w:shd w:val="clear" w:color="auto" w:fill="auto"/>
            <w:vAlign w:val="center"/>
          </w:tcPr>
          <w:p w:rsidR="0052214A" w:rsidRDefault="00781390">
            <w:pPr>
              <w:pStyle w:val="affffffffff4"/>
              <w:spacing w:line="288" w:lineRule="auto"/>
            </w:pPr>
            <w:r>
              <w:rPr>
                <w:rFonts w:hint="eastAsia"/>
              </w:rPr>
              <w:t>—</w:t>
            </w:r>
          </w:p>
        </w:tc>
        <w:tc>
          <w:tcPr>
            <w:tcW w:w="2418" w:type="dxa"/>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2202" w:type="dxa"/>
            <w:vMerge/>
            <w:shd w:val="clear" w:color="auto" w:fill="auto"/>
            <w:vAlign w:val="center"/>
          </w:tcPr>
          <w:p w:rsidR="0052214A" w:rsidRDefault="0052214A">
            <w:pPr>
              <w:pStyle w:val="affffffffff4"/>
              <w:spacing w:line="288" w:lineRule="auto"/>
            </w:pPr>
          </w:p>
        </w:tc>
        <w:tc>
          <w:tcPr>
            <w:tcW w:w="2203" w:type="dxa"/>
            <w:shd w:val="clear" w:color="auto" w:fill="auto"/>
            <w:vAlign w:val="center"/>
          </w:tcPr>
          <w:p w:rsidR="0052214A" w:rsidRDefault="00781390">
            <w:pPr>
              <w:pStyle w:val="affffffffff4"/>
              <w:spacing w:line="288" w:lineRule="auto"/>
            </w:pPr>
            <w:r>
              <w:rPr>
                <w:rFonts w:hint="eastAsia"/>
              </w:rPr>
              <w:t>防护罩温度</w:t>
            </w:r>
          </w:p>
        </w:tc>
        <w:tc>
          <w:tcPr>
            <w:tcW w:w="2551" w:type="dxa"/>
            <w:shd w:val="clear" w:color="auto" w:fill="auto"/>
            <w:vAlign w:val="center"/>
          </w:tcPr>
          <w:p w:rsidR="0052214A" w:rsidRDefault="00781390">
            <w:pPr>
              <w:pStyle w:val="affffffffff4"/>
              <w:spacing w:line="288" w:lineRule="auto"/>
            </w:pPr>
            <w:r>
              <w:rPr>
                <w:rFonts w:hint="eastAsia"/>
              </w:rPr>
              <w:t>—</w:t>
            </w:r>
          </w:p>
        </w:tc>
        <w:tc>
          <w:tcPr>
            <w:tcW w:w="2418" w:type="dxa"/>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4405" w:type="dxa"/>
            <w:gridSpan w:val="2"/>
            <w:shd w:val="clear" w:color="auto" w:fill="auto"/>
            <w:vAlign w:val="center"/>
          </w:tcPr>
          <w:p w:rsidR="0052214A" w:rsidRDefault="00781390">
            <w:pPr>
              <w:pStyle w:val="affffffffff4"/>
              <w:spacing w:line="288" w:lineRule="auto"/>
            </w:pPr>
            <w:r>
              <w:rPr>
                <w:rFonts w:hint="eastAsia"/>
              </w:rPr>
              <w:t>负离子</w:t>
            </w:r>
          </w:p>
        </w:tc>
        <w:tc>
          <w:tcPr>
            <w:tcW w:w="2551" w:type="dxa"/>
            <w:shd w:val="clear" w:color="auto" w:fill="auto"/>
            <w:vAlign w:val="center"/>
          </w:tcPr>
          <w:p w:rsidR="0052214A" w:rsidRDefault="00781390">
            <w:pPr>
              <w:pStyle w:val="affffffffff4"/>
              <w:spacing w:line="288" w:lineRule="auto"/>
            </w:pPr>
            <w:r>
              <w:rPr>
                <w:rFonts w:hint="eastAsia"/>
              </w:rPr>
              <w:t>—</w:t>
            </w:r>
          </w:p>
        </w:tc>
        <w:tc>
          <w:tcPr>
            <w:tcW w:w="2418" w:type="dxa"/>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4405" w:type="dxa"/>
            <w:gridSpan w:val="2"/>
            <w:shd w:val="clear" w:color="auto" w:fill="auto"/>
            <w:vAlign w:val="center"/>
          </w:tcPr>
          <w:p w:rsidR="0052214A" w:rsidRDefault="00781390">
            <w:pPr>
              <w:pStyle w:val="affffffffff4"/>
              <w:spacing w:line="288" w:lineRule="auto"/>
            </w:pPr>
            <w:r>
              <w:rPr>
                <w:rFonts w:hint="eastAsia"/>
              </w:rPr>
              <w:t>湿度控制</w:t>
            </w:r>
          </w:p>
        </w:tc>
        <w:tc>
          <w:tcPr>
            <w:tcW w:w="2551" w:type="dxa"/>
            <w:shd w:val="clear" w:color="auto" w:fill="auto"/>
            <w:vAlign w:val="center"/>
          </w:tcPr>
          <w:p w:rsidR="0052214A" w:rsidRDefault="00781390">
            <w:pPr>
              <w:pStyle w:val="affffffffff4"/>
              <w:spacing w:line="288" w:lineRule="auto"/>
            </w:pPr>
            <w:r>
              <w:rPr>
                <w:rFonts w:hint="eastAsia"/>
              </w:rPr>
              <w:t>—</w:t>
            </w:r>
          </w:p>
        </w:tc>
        <w:tc>
          <w:tcPr>
            <w:tcW w:w="2418" w:type="dxa"/>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4405" w:type="dxa"/>
            <w:gridSpan w:val="2"/>
            <w:shd w:val="clear" w:color="auto" w:fill="auto"/>
            <w:vAlign w:val="center"/>
          </w:tcPr>
          <w:p w:rsidR="0052214A" w:rsidRDefault="00781390">
            <w:pPr>
              <w:pStyle w:val="affffffffff4"/>
              <w:spacing w:line="288" w:lineRule="auto"/>
            </w:pPr>
            <w:r>
              <w:rPr>
                <w:rFonts w:hint="eastAsia"/>
              </w:rPr>
              <w:t>定时时间</w:t>
            </w:r>
          </w:p>
        </w:tc>
        <w:tc>
          <w:tcPr>
            <w:tcW w:w="2551" w:type="dxa"/>
            <w:shd w:val="clear" w:color="auto" w:fill="auto"/>
            <w:vAlign w:val="center"/>
          </w:tcPr>
          <w:p w:rsidR="0052214A" w:rsidRDefault="00781390">
            <w:pPr>
              <w:pStyle w:val="affffffffff4"/>
              <w:spacing w:line="288" w:lineRule="auto"/>
            </w:pPr>
            <w:r>
              <w:rPr>
                <w:rFonts w:hint="eastAsia"/>
              </w:rPr>
              <w:t>√</w:t>
            </w:r>
          </w:p>
        </w:tc>
        <w:tc>
          <w:tcPr>
            <w:tcW w:w="2418" w:type="dxa"/>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4405" w:type="dxa"/>
            <w:gridSpan w:val="2"/>
            <w:shd w:val="clear" w:color="auto" w:fill="auto"/>
            <w:vAlign w:val="center"/>
          </w:tcPr>
          <w:p w:rsidR="0052214A" w:rsidRDefault="00781390">
            <w:pPr>
              <w:pStyle w:val="affffffffff4"/>
              <w:spacing w:line="288" w:lineRule="auto"/>
            </w:pPr>
            <w:r>
              <w:rPr>
                <w:rFonts w:hint="eastAsia"/>
              </w:rPr>
              <w:t>承载能力</w:t>
            </w:r>
          </w:p>
        </w:tc>
        <w:tc>
          <w:tcPr>
            <w:tcW w:w="2551" w:type="dxa"/>
            <w:shd w:val="clear" w:color="auto" w:fill="auto"/>
            <w:vAlign w:val="center"/>
          </w:tcPr>
          <w:p w:rsidR="0052214A" w:rsidRDefault="00781390">
            <w:pPr>
              <w:pStyle w:val="affffffffff4"/>
              <w:spacing w:line="288" w:lineRule="auto"/>
            </w:pPr>
            <w:r>
              <w:rPr>
                <w:rFonts w:hint="eastAsia"/>
              </w:rPr>
              <w:t>—</w:t>
            </w:r>
          </w:p>
        </w:tc>
        <w:tc>
          <w:tcPr>
            <w:tcW w:w="2418" w:type="dxa"/>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4405" w:type="dxa"/>
            <w:gridSpan w:val="2"/>
            <w:shd w:val="clear" w:color="auto" w:fill="auto"/>
            <w:vAlign w:val="center"/>
          </w:tcPr>
          <w:p w:rsidR="0052214A" w:rsidRDefault="00781390">
            <w:pPr>
              <w:pStyle w:val="affffffffff4"/>
              <w:spacing w:line="288" w:lineRule="auto"/>
            </w:pPr>
            <w:r>
              <w:rPr>
                <w:rFonts w:hint="eastAsia"/>
              </w:rPr>
              <w:t>时间控制</w:t>
            </w:r>
          </w:p>
        </w:tc>
        <w:tc>
          <w:tcPr>
            <w:tcW w:w="2551" w:type="dxa"/>
            <w:shd w:val="clear" w:color="auto" w:fill="auto"/>
            <w:vAlign w:val="center"/>
          </w:tcPr>
          <w:p w:rsidR="0052214A" w:rsidRDefault="00781390">
            <w:pPr>
              <w:pStyle w:val="affffffffff4"/>
              <w:spacing w:line="288" w:lineRule="auto"/>
            </w:pPr>
            <w:r>
              <w:rPr>
                <w:rFonts w:hint="eastAsia"/>
              </w:rPr>
              <w:t>√</w:t>
            </w:r>
          </w:p>
        </w:tc>
        <w:tc>
          <w:tcPr>
            <w:tcW w:w="2418" w:type="dxa"/>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4405" w:type="dxa"/>
            <w:gridSpan w:val="2"/>
            <w:shd w:val="clear" w:color="auto" w:fill="auto"/>
            <w:vAlign w:val="center"/>
          </w:tcPr>
          <w:p w:rsidR="0052214A" w:rsidRDefault="00781390">
            <w:pPr>
              <w:pStyle w:val="affffffffff4"/>
              <w:spacing w:line="288" w:lineRule="auto"/>
            </w:pPr>
            <w:r>
              <w:rPr>
                <w:rFonts w:hint="eastAsia"/>
              </w:rPr>
              <w:t>过热保护</w:t>
            </w:r>
          </w:p>
        </w:tc>
        <w:tc>
          <w:tcPr>
            <w:tcW w:w="2551" w:type="dxa"/>
            <w:shd w:val="clear" w:color="auto" w:fill="auto"/>
            <w:vAlign w:val="center"/>
          </w:tcPr>
          <w:p w:rsidR="0052214A" w:rsidRDefault="00781390">
            <w:pPr>
              <w:pStyle w:val="affffffffff4"/>
              <w:spacing w:line="288" w:lineRule="auto"/>
            </w:pPr>
            <w:r>
              <w:rPr>
                <w:rFonts w:hint="eastAsia"/>
              </w:rPr>
              <w:t>—</w:t>
            </w:r>
          </w:p>
        </w:tc>
        <w:tc>
          <w:tcPr>
            <w:tcW w:w="2418" w:type="dxa"/>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4405" w:type="dxa"/>
            <w:gridSpan w:val="2"/>
            <w:shd w:val="clear" w:color="auto" w:fill="auto"/>
            <w:vAlign w:val="center"/>
          </w:tcPr>
          <w:p w:rsidR="0052214A" w:rsidRDefault="00781390">
            <w:pPr>
              <w:pStyle w:val="affffffffff4"/>
              <w:spacing w:line="288" w:lineRule="auto"/>
            </w:pPr>
            <w:r>
              <w:rPr>
                <w:rFonts w:hint="eastAsia"/>
              </w:rPr>
              <w:t>电气安全</w:t>
            </w:r>
          </w:p>
        </w:tc>
        <w:tc>
          <w:tcPr>
            <w:tcW w:w="2551" w:type="dxa"/>
            <w:shd w:val="clear" w:color="auto" w:fill="auto"/>
            <w:vAlign w:val="center"/>
          </w:tcPr>
          <w:p w:rsidR="0052214A" w:rsidRDefault="00781390">
            <w:pPr>
              <w:pStyle w:val="affffffffff4"/>
              <w:spacing w:line="288" w:lineRule="auto"/>
            </w:pPr>
            <w:r>
              <w:rPr>
                <w:rFonts w:hint="eastAsia"/>
              </w:rPr>
              <w:t>—</w:t>
            </w:r>
          </w:p>
        </w:tc>
        <w:tc>
          <w:tcPr>
            <w:tcW w:w="2418" w:type="dxa"/>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4405" w:type="dxa"/>
            <w:gridSpan w:val="2"/>
            <w:shd w:val="clear" w:color="auto" w:fill="auto"/>
            <w:vAlign w:val="center"/>
          </w:tcPr>
          <w:p w:rsidR="0052214A" w:rsidRDefault="00781390">
            <w:pPr>
              <w:pStyle w:val="affffffffff4"/>
              <w:spacing w:line="288" w:lineRule="auto"/>
            </w:pPr>
            <w:r>
              <w:rPr>
                <w:rFonts w:hint="eastAsia"/>
              </w:rPr>
              <w:lastRenderedPageBreak/>
              <w:t>电磁兼容</w:t>
            </w:r>
          </w:p>
        </w:tc>
        <w:tc>
          <w:tcPr>
            <w:tcW w:w="2551" w:type="dxa"/>
            <w:shd w:val="clear" w:color="auto" w:fill="auto"/>
            <w:vAlign w:val="center"/>
          </w:tcPr>
          <w:p w:rsidR="0052214A" w:rsidRDefault="00781390">
            <w:pPr>
              <w:pStyle w:val="affffffffff4"/>
              <w:spacing w:line="288" w:lineRule="auto"/>
            </w:pPr>
            <w:r>
              <w:rPr>
                <w:rFonts w:hint="eastAsia"/>
              </w:rPr>
              <w:t>—</w:t>
            </w:r>
          </w:p>
        </w:tc>
        <w:tc>
          <w:tcPr>
            <w:tcW w:w="2418" w:type="dxa"/>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4405" w:type="dxa"/>
            <w:gridSpan w:val="2"/>
            <w:shd w:val="clear" w:color="auto" w:fill="auto"/>
            <w:vAlign w:val="center"/>
          </w:tcPr>
          <w:p w:rsidR="0052214A" w:rsidRDefault="00781390">
            <w:pPr>
              <w:pStyle w:val="affffffffff4"/>
              <w:spacing w:line="288" w:lineRule="auto"/>
            </w:pPr>
            <w:r>
              <w:rPr>
                <w:rFonts w:hint="eastAsia"/>
              </w:rPr>
              <w:t>环境试验要求</w:t>
            </w:r>
          </w:p>
        </w:tc>
        <w:tc>
          <w:tcPr>
            <w:tcW w:w="2551" w:type="dxa"/>
            <w:shd w:val="clear" w:color="auto" w:fill="auto"/>
            <w:vAlign w:val="center"/>
          </w:tcPr>
          <w:p w:rsidR="0052214A" w:rsidRDefault="00781390">
            <w:pPr>
              <w:pStyle w:val="affffffffff4"/>
              <w:spacing w:line="288" w:lineRule="auto"/>
            </w:pPr>
            <w:r>
              <w:rPr>
                <w:rFonts w:hint="eastAsia"/>
              </w:rPr>
              <w:t>—</w:t>
            </w:r>
          </w:p>
        </w:tc>
        <w:tc>
          <w:tcPr>
            <w:tcW w:w="2418" w:type="dxa"/>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4405" w:type="dxa"/>
            <w:gridSpan w:val="2"/>
            <w:shd w:val="clear" w:color="auto" w:fill="auto"/>
            <w:vAlign w:val="center"/>
          </w:tcPr>
          <w:p w:rsidR="0052214A" w:rsidRDefault="00781390">
            <w:pPr>
              <w:pStyle w:val="affffffffff4"/>
              <w:spacing w:line="288" w:lineRule="auto"/>
            </w:pPr>
            <w:r>
              <w:rPr>
                <w:rFonts w:hint="eastAsia"/>
              </w:rPr>
              <w:t>外壳阻燃</w:t>
            </w:r>
          </w:p>
        </w:tc>
        <w:tc>
          <w:tcPr>
            <w:tcW w:w="2551" w:type="dxa"/>
            <w:shd w:val="clear" w:color="auto" w:fill="auto"/>
            <w:vAlign w:val="center"/>
          </w:tcPr>
          <w:p w:rsidR="0052214A" w:rsidRDefault="00781390">
            <w:pPr>
              <w:pStyle w:val="affffffffff4"/>
              <w:spacing w:line="288" w:lineRule="auto"/>
            </w:pPr>
            <w:r>
              <w:rPr>
                <w:rFonts w:hint="eastAsia"/>
              </w:rPr>
              <w:t>—</w:t>
            </w:r>
          </w:p>
        </w:tc>
        <w:tc>
          <w:tcPr>
            <w:tcW w:w="2418" w:type="dxa"/>
            <w:shd w:val="clear" w:color="auto" w:fill="auto"/>
            <w:vAlign w:val="center"/>
          </w:tcPr>
          <w:p w:rsidR="0052214A" w:rsidRDefault="00781390">
            <w:pPr>
              <w:pStyle w:val="affffffffff4"/>
              <w:spacing w:line="288" w:lineRule="auto"/>
            </w:pPr>
            <w:r>
              <w:rPr>
                <w:rFonts w:hint="eastAsia"/>
              </w:rPr>
              <w:t>√</w:t>
            </w:r>
          </w:p>
        </w:tc>
      </w:tr>
      <w:tr w:rsidR="0052214A">
        <w:trPr>
          <w:jc w:val="center"/>
        </w:trPr>
        <w:tc>
          <w:tcPr>
            <w:tcW w:w="9374" w:type="dxa"/>
            <w:gridSpan w:val="4"/>
            <w:shd w:val="clear" w:color="auto" w:fill="auto"/>
            <w:vAlign w:val="center"/>
          </w:tcPr>
          <w:p w:rsidR="0052214A" w:rsidRDefault="00781390">
            <w:pPr>
              <w:pStyle w:val="afff8"/>
              <w:spacing w:line="288" w:lineRule="auto"/>
            </w:pPr>
            <w:r>
              <w:rPr>
                <w:rFonts w:hint="eastAsia"/>
                <w:color w:val="000000" w:themeColor="text1"/>
              </w:rPr>
              <w:t>“√”为必检项，“—”为非检项。</w:t>
            </w:r>
          </w:p>
        </w:tc>
      </w:tr>
    </w:tbl>
    <w:p w:rsidR="0052214A" w:rsidRDefault="0052214A">
      <w:pPr>
        <w:pStyle w:val="affffff0"/>
        <w:spacing w:line="288" w:lineRule="auto"/>
        <w:ind w:firstLine="420"/>
      </w:pPr>
    </w:p>
    <w:p w:rsidR="0052214A" w:rsidRDefault="00781390">
      <w:pPr>
        <w:pStyle w:val="afffffffffc"/>
        <w:spacing w:line="288" w:lineRule="auto"/>
      </w:pPr>
      <w:r>
        <w:rPr>
          <w:rFonts w:hint="eastAsia"/>
        </w:rPr>
        <w:t>频谱热疗房应逐台进行出厂检验，在出厂检验中，若出现不合格项目，</w:t>
      </w:r>
      <w:r>
        <w:rPr>
          <w:rFonts w:hAnsi="宋体" w:hint="eastAsia"/>
          <w:color w:val="000000" w:themeColor="text1"/>
        </w:rPr>
        <w:t>应进行调整或更换零件直至合格。</w:t>
      </w:r>
    </w:p>
    <w:p w:rsidR="0052214A" w:rsidRDefault="00781390">
      <w:pPr>
        <w:pStyle w:val="afff3"/>
        <w:spacing w:before="120" w:after="120" w:line="288" w:lineRule="auto"/>
      </w:pPr>
      <w:r>
        <w:rPr>
          <w:rFonts w:hint="eastAsia"/>
        </w:rPr>
        <w:t>型式检验</w:t>
      </w:r>
    </w:p>
    <w:p w:rsidR="0052214A" w:rsidRDefault="00781390">
      <w:pPr>
        <w:pStyle w:val="afffffffffc"/>
        <w:spacing w:line="288" w:lineRule="auto"/>
      </w:pPr>
      <w:r>
        <w:rPr>
          <w:rFonts w:hint="eastAsia"/>
          <w:color w:val="000000" w:themeColor="text1"/>
        </w:rPr>
        <w:t>有下列情况之一应进行型式检验</w:t>
      </w:r>
      <w:r>
        <w:rPr>
          <w:rFonts w:hint="eastAsia"/>
        </w:rPr>
        <w:t>：</w:t>
      </w:r>
    </w:p>
    <w:p w:rsidR="0052214A" w:rsidRDefault="00781390">
      <w:pPr>
        <w:pStyle w:val="afc"/>
        <w:numPr>
          <w:ilvl w:val="0"/>
          <w:numId w:val="34"/>
        </w:numPr>
        <w:spacing w:line="288" w:lineRule="auto"/>
      </w:pPr>
      <w:r>
        <w:rPr>
          <w:rFonts w:hint="eastAsia"/>
          <w:color w:val="000000" w:themeColor="text1"/>
        </w:rPr>
        <w:t>新产品试制定型鉴定时</w:t>
      </w:r>
      <w:r>
        <w:rPr>
          <w:rFonts w:hint="eastAsia"/>
        </w:rPr>
        <w:t>；</w:t>
      </w:r>
    </w:p>
    <w:p w:rsidR="0052214A" w:rsidRDefault="00781390">
      <w:pPr>
        <w:pStyle w:val="afc"/>
        <w:spacing w:line="288" w:lineRule="auto"/>
      </w:pPr>
      <w:r>
        <w:rPr>
          <w:rFonts w:hint="eastAsia"/>
          <w:color w:val="000000" w:themeColor="text1"/>
        </w:rPr>
        <w:t>产品转厂生产试制定型鉴定时</w:t>
      </w:r>
    </w:p>
    <w:p w:rsidR="0052214A" w:rsidRDefault="00781390">
      <w:pPr>
        <w:pStyle w:val="afc"/>
        <w:spacing w:line="288" w:lineRule="auto"/>
      </w:pPr>
      <w:r>
        <w:rPr>
          <w:rFonts w:hint="eastAsia"/>
          <w:color w:val="000000" w:themeColor="text1"/>
        </w:rPr>
        <w:t>正式生产，如结构、材料、工艺有较大改变，可能影响到产品性能时</w:t>
      </w:r>
      <w:r>
        <w:rPr>
          <w:rFonts w:hint="eastAsia"/>
        </w:rPr>
        <w:t>；</w:t>
      </w:r>
    </w:p>
    <w:p w:rsidR="0052214A" w:rsidRDefault="00781390">
      <w:pPr>
        <w:pStyle w:val="afc"/>
        <w:spacing w:line="288" w:lineRule="auto"/>
      </w:pPr>
      <w:r>
        <w:rPr>
          <w:rFonts w:hint="eastAsia"/>
        </w:rPr>
        <w:t>产品停产 2 年以上</w:t>
      </w:r>
      <w:r>
        <w:rPr>
          <w:rFonts w:hint="eastAsia"/>
          <w:color w:val="000000" w:themeColor="text1"/>
        </w:rPr>
        <w:t>恢复生产时</w:t>
      </w:r>
      <w:r>
        <w:rPr>
          <w:rFonts w:hint="eastAsia"/>
        </w:rPr>
        <w:t>；</w:t>
      </w:r>
    </w:p>
    <w:p w:rsidR="0052214A" w:rsidRDefault="00781390">
      <w:pPr>
        <w:pStyle w:val="afc"/>
        <w:spacing w:line="288" w:lineRule="auto"/>
      </w:pPr>
      <w:r>
        <w:rPr>
          <w:rFonts w:hint="eastAsia"/>
          <w:color w:val="000000" w:themeColor="text1"/>
        </w:rPr>
        <w:t>出厂检验的结果与上次型式检验有较大差异时</w:t>
      </w:r>
      <w:r>
        <w:rPr>
          <w:rFonts w:hint="eastAsia"/>
        </w:rPr>
        <w:t>。</w:t>
      </w:r>
    </w:p>
    <w:p w:rsidR="0052214A" w:rsidRDefault="00781390">
      <w:pPr>
        <w:pStyle w:val="afffffffffc"/>
        <w:spacing w:line="288" w:lineRule="auto"/>
      </w:pPr>
      <w:r>
        <w:rPr>
          <w:color w:val="000000" w:themeColor="text1"/>
        </w:rPr>
        <w:t>型式检验的样品从出厂检验合格的</w:t>
      </w:r>
      <w:r>
        <w:rPr>
          <w:rFonts w:hint="eastAsia"/>
        </w:rPr>
        <w:t>设备</w:t>
      </w:r>
      <w:r>
        <w:rPr>
          <w:color w:val="000000" w:themeColor="text1"/>
        </w:rPr>
        <w:t xml:space="preserve">中任选 2 </w:t>
      </w:r>
      <w:r>
        <w:rPr>
          <w:rFonts w:hint="eastAsia"/>
          <w:color w:val="000000" w:themeColor="text1"/>
        </w:rPr>
        <w:t>台</w:t>
      </w:r>
      <w:r>
        <w:rPr>
          <w:color w:val="000000" w:themeColor="text1"/>
        </w:rPr>
        <w:t>，</w:t>
      </w:r>
      <w:r>
        <w:rPr>
          <w:rFonts w:hint="eastAsia"/>
          <w:color w:val="000000" w:themeColor="text1"/>
        </w:rPr>
        <w:t>1 台</w:t>
      </w:r>
      <w:r>
        <w:rPr>
          <w:color w:val="000000" w:themeColor="text1"/>
        </w:rPr>
        <w:t>进行检验，</w:t>
      </w:r>
      <w:r>
        <w:rPr>
          <w:rFonts w:hint="eastAsia"/>
          <w:color w:val="000000" w:themeColor="text1"/>
        </w:rPr>
        <w:t>1台作为备样</w:t>
      </w:r>
      <w:r>
        <w:rPr>
          <w:color w:val="000000" w:themeColor="text1"/>
        </w:rPr>
        <w:t>。</w:t>
      </w:r>
    </w:p>
    <w:p w:rsidR="0052214A" w:rsidRDefault="00781390">
      <w:pPr>
        <w:pStyle w:val="afffffffffc"/>
        <w:spacing w:line="288" w:lineRule="auto"/>
      </w:pPr>
      <w:r>
        <w:rPr>
          <w:rFonts w:hint="eastAsia"/>
          <w:color w:val="000000" w:themeColor="text1"/>
        </w:rPr>
        <w:t>型式检验项目应符合表 2 的规定。</w:t>
      </w:r>
    </w:p>
    <w:p w:rsidR="0052214A" w:rsidRDefault="00781390">
      <w:pPr>
        <w:pStyle w:val="afffffffffc"/>
        <w:spacing w:line="288" w:lineRule="auto"/>
      </w:pPr>
      <w:r>
        <w:rPr>
          <w:rFonts w:hint="eastAsia"/>
        </w:rPr>
        <w:t>频谱热疗房</w:t>
      </w:r>
      <w:r>
        <w:rPr>
          <w:rFonts w:hAnsi="宋体" w:hint="eastAsia"/>
          <w:color w:val="000000" w:themeColor="text1"/>
        </w:rPr>
        <w:t>在型式检验中，如有不合格项或出现故障，应通过加倍抽样对不合格项目进行检验，若加倍抽样全部合格，则判定型式检验合格，若检验仍出现不合格项目，则判定该</w:t>
      </w:r>
      <w:r>
        <w:rPr>
          <w:rFonts w:hint="eastAsia"/>
        </w:rPr>
        <w:t>频谱热疗房</w:t>
      </w:r>
      <w:r>
        <w:rPr>
          <w:rFonts w:hAnsi="宋体" w:hint="eastAsia"/>
          <w:color w:val="000000" w:themeColor="text1"/>
        </w:rPr>
        <w:t>型式检验不合格。</w:t>
      </w:r>
    </w:p>
    <w:p w:rsidR="0052214A" w:rsidRDefault="00781390">
      <w:pPr>
        <w:pStyle w:val="afff2"/>
        <w:spacing w:before="240" w:after="240" w:line="288" w:lineRule="auto"/>
      </w:pPr>
      <w:bookmarkStart w:id="99" w:name="_Toc162349209"/>
      <w:r>
        <w:t>标志、包装、运输</w:t>
      </w:r>
      <w:r>
        <w:rPr>
          <w:rFonts w:hint="eastAsia"/>
        </w:rPr>
        <w:t>和</w:t>
      </w:r>
      <w:r>
        <w:t>贮存</w:t>
      </w:r>
      <w:bookmarkEnd w:id="96"/>
      <w:bookmarkEnd w:id="97"/>
      <w:bookmarkEnd w:id="98"/>
      <w:bookmarkEnd w:id="99"/>
    </w:p>
    <w:p w:rsidR="0052214A" w:rsidRDefault="00781390">
      <w:pPr>
        <w:pStyle w:val="afff3"/>
        <w:spacing w:before="120" w:after="120" w:line="288" w:lineRule="auto"/>
      </w:pPr>
      <w:r>
        <w:t>标志</w:t>
      </w:r>
    </w:p>
    <w:p w:rsidR="0052214A" w:rsidRDefault="00781390">
      <w:pPr>
        <w:pStyle w:val="afffffffffc"/>
        <w:spacing w:line="288" w:lineRule="auto"/>
      </w:pPr>
      <w:r>
        <w:rPr>
          <w:rFonts w:hint="eastAsia"/>
        </w:rPr>
        <w:t>频谱热疗房上应有明显清晰、不易涂改及可见的标志。标志内容如下：</w:t>
      </w:r>
    </w:p>
    <w:p w:rsidR="0052214A" w:rsidRDefault="00781390">
      <w:pPr>
        <w:pStyle w:val="afc"/>
        <w:numPr>
          <w:ilvl w:val="0"/>
          <w:numId w:val="35"/>
        </w:numPr>
        <w:spacing w:line="288" w:lineRule="auto"/>
      </w:pPr>
      <w:r>
        <w:t>产品名称；</w:t>
      </w:r>
    </w:p>
    <w:p w:rsidR="0052214A" w:rsidRDefault="00781390">
      <w:pPr>
        <w:pStyle w:val="afc"/>
        <w:spacing w:line="288" w:lineRule="auto"/>
      </w:pPr>
      <w:r>
        <w:rPr>
          <w:rFonts w:hint="eastAsia"/>
        </w:rPr>
        <w:t>产品型号；</w:t>
      </w:r>
    </w:p>
    <w:p w:rsidR="0052214A" w:rsidRDefault="00781390">
      <w:pPr>
        <w:pStyle w:val="afc"/>
        <w:spacing w:line="288" w:lineRule="auto"/>
      </w:pPr>
      <w:r>
        <w:rPr>
          <w:rFonts w:hint="eastAsia"/>
        </w:rPr>
        <w:t>制造商名称及地址；</w:t>
      </w:r>
    </w:p>
    <w:p w:rsidR="0052214A" w:rsidRDefault="00781390">
      <w:pPr>
        <w:pStyle w:val="afc"/>
        <w:spacing w:line="288" w:lineRule="auto"/>
      </w:pPr>
      <w:r>
        <w:rPr>
          <w:rFonts w:hint="eastAsia"/>
        </w:rPr>
        <w:t>商标（如有）；</w:t>
      </w:r>
    </w:p>
    <w:p w:rsidR="0052214A" w:rsidRDefault="00781390">
      <w:pPr>
        <w:pStyle w:val="afc"/>
        <w:spacing w:line="288" w:lineRule="auto"/>
      </w:pPr>
      <w:r>
        <w:rPr>
          <w:rFonts w:hint="eastAsia"/>
        </w:rPr>
        <w:t>额定电源电压；</w:t>
      </w:r>
    </w:p>
    <w:p w:rsidR="0052214A" w:rsidRDefault="00781390">
      <w:pPr>
        <w:pStyle w:val="afc"/>
        <w:spacing w:line="288" w:lineRule="auto"/>
      </w:pPr>
      <w:r>
        <w:rPr>
          <w:rFonts w:hint="eastAsia"/>
          <w:color w:val="000000" w:themeColor="text1"/>
        </w:rPr>
        <w:t>外形尺寸；</w:t>
      </w:r>
    </w:p>
    <w:p w:rsidR="0052214A" w:rsidRDefault="00781390">
      <w:pPr>
        <w:pStyle w:val="afc"/>
        <w:spacing w:line="288" w:lineRule="auto"/>
      </w:pPr>
      <w:r>
        <w:rPr>
          <w:rFonts w:hint="eastAsia"/>
        </w:rPr>
        <w:t>出厂编号及制造日期；</w:t>
      </w:r>
    </w:p>
    <w:p w:rsidR="0052214A" w:rsidRDefault="00781390">
      <w:pPr>
        <w:pStyle w:val="afc"/>
        <w:spacing w:line="288" w:lineRule="auto"/>
      </w:pPr>
      <w:r>
        <w:rPr>
          <w:rFonts w:hint="eastAsia"/>
        </w:rPr>
        <w:t>执行标准编号。</w:t>
      </w:r>
    </w:p>
    <w:p w:rsidR="0052214A" w:rsidRDefault="00781390">
      <w:pPr>
        <w:pStyle w:val="afffffffffc"/>
        <w:spacing w:line="288" w:lineRule="auto"/>
      </w:pPr>
      <w:r>
        <w:rPr>
          <w:rFonts w:hint="eastAsia"/>
          <w:color w:val="000000" w:themeColor="text1"/>
        </w:rPr>
        <w:t>包装箱外表面应按 GB/T 191 的规定做图示标志。</w:t>
      </w:r>
    </w:p>
    <w:p w:rsidR="0052214A" w:rsidRDefault="00781390">
      <w:pPr>
        <w:pStyle w:val="afffffffffc"/>
        <w:spacing w:line="288" w:lineRule="auto"/>
        <w:rPr>
          <w:rStyle w:val="fontstyle01"/>
          <w:rFonts w:hAnsi="Times New Roman" w:hint="default"/>
          <w:color w:val="auto"/>
          <w:sz w:val="21"/>
          <w:szCs w:val="20"/>
        </w:rPr>
      </w:pPr>
      <w:r>
        <w:rPr>
          <w:rStyle w:val="fontstyle01"/>
          <w:rFonts w:hint="default"/>
          <w:color w:val="000000" w:themeColor="text1"/>
          <w:sz w:val="21"/>
          <w:szCs w:val="21"/>
        </w:rPr>
        <w:t>运输包装收发货标志应符合 GB/T 6388 的规定。</w:t>
      </w:r>
    </w:p>
    <w:p w:rsidR="0052214A" w:rsidRDefault="00781390">
      <w:pPr>
        <w:pStyle w:val="afffffffffc"/>
        <w:spacing w:line="288" w:lineRule="auto"/>
      </w:pPr>
      <w:r>
        <w:rPr>
          <w:rStyle w:val="fontstyle01"/>
          <w:rFonts w:hint="default"/>
          <w:color w:val="000000" w:themeColor="text1"/>
          <w:sz w:val="21"/>
          <w:szCs w:val="21"/>
        </w:rPr>
        <w:t>标志不应因运输条件和自然条件而褪色、变色、脱落。</w:t>
      </w:r>
    </w:p>
    <w:p w:rsidR="0052214A" w:rsidRDefault="00781390">
      <w:pPr>
        <w:pStyle w:val="afff3"/>
        <w:spacing w:before="120" w:after="120" w:line="288" w:lineRule="auto"/>
      </w:pPr>
      <w:r>
        <w:rPr>
          <w:rFonts w:hint="eastAsia"/>
        </w:rPr>
        <w:t>包装</w:t>
      </w:r>
    </w:p>
    <w:p w:rsidR="0052214A" w:rsidRDefault="00781390">
      <w:pPr>
        <w:pStyle w:val="afffffffffc"/>
        <w:spacing w:line="288" w:lineRule="auto"/>
      </w:pPr>
      <w:r>
        <w:rPr>
          <w:rFonts w:hint="eastAsia"/>
        </w:rPr>
        <w:t>频谱热疗房的包装应符合陆路或水路运输的要求。</w:t>
      </w:r>
    </w:p>
    <w:p w:rsidR="0052214A" w:rsidRDefault="00781390">
      <w:pPr>
        <w:pStyle w:val="afffffffffc"/>
        <w:spacing w:line="288" w:lineRule="auto"/>
      </w:pPr>
      <w:r>
        <w:rPr>
          <w:rFonts w:hint="eastAsia"/>
        </w:rPr>
        <w:t>包装箱内应附有下列文件：</w:t>
      </w:r>
    </w:p>
    <w:p w:rsidR="0052214A" w:rsidRDefault="00781390">
      <w:pPr>
        <w:pStyle w:val="afc"/>
        <w:numPr>
          <w:ilvl w:val="0"/>
          <w:numId w:val="36"/>
        </w:numPr>
        <w:spacing w:line="288" w:lineRule="auto"/>
      </w:pPr>
      <w:r>
        <w:rPr>
          <w:rFonts w:hint="eastAsia"/>
        </w:rPr>
        <w:lastRenderedPageBreak/>
        <w:t>产品合格证书；</w:t>
      </w:r>
    </w:p>
    <w:p w:rsidR="0052214A" w:rsidRDefault="00781390">
      <w:pPr>
        <w:pStyle w:val="afc"/>
        <w:spacing w:line="288" w:lineRule="auto"/>
      </w:pPr>
      <w:r>
        <w:rPr>
          <w:rFonts w:hint="eastAsia"/>
        </w:rPr>
        <w:t>产品使用说明书：编写应符合 GB/T 5296.2、GB 4706.1 的规定；</w:t>
      </w:r>
    </w:p>
    <w:p w:rsidR="0052214A" w:rsidRDefault="00781390">
      <w:pPr>
        <w:pStyle w:val="afc"/>
        <w:spacing w:line="288" w:lineRule="auto"/>
      </w:pPr>
      <w:r>
        <w:rPr>
          <w:rFonts w:hint="eastAsia"/>
        </w:rPr>
        <w:t>装箱清单。</w:t>
      </w:r>
    </w:p>
    <w:p w:rsidR="0052214A" w:rsidRDefault="00781390">
      <w:pPr>
        <w:pStyle w:val="afff3"/>
        <w:spacing w:before="120" w:after="120" w:line="288" w:lineRule="auto"/>
      </w:pPr>
      <w:r>
        <w:rPr>
          <w:rFonts w:hint="eastAsia"/>
        </w:rPr>
        <w:t>运输</w:t>
      </w:r>
    </w:p>
    <w:p w:rsidR="0052214A" w:rsidRDefault="00781390">
      <w:pPr>
        <w:pStyle w:val="afffffffffc"/>
        <w:spacing w:line="288" w:lineRule="auto"/>
      </w:pPr>
      <w:r>
        <w:rPr>
          <w:rFonts w:hint="eastAsia"/>
        </w:rPr>
        <w:t>产品应在符合包装的规定后方可运输。</w:t>
      </w:r>
    </w:p>
    <w:p w:rsidR="0052214A" w:rsidRDefault="00781390">
      <w:pPr>
        <w:pStyle w:val="afffffffffc"/>
        <w:spacing w:line="288" w:lineRule="auto"/>
      </w:pPr>
      <w:r>
        <w:rPr>
          <w:rFonts w:hint="eastAsia"/>
        </w:rPr>
        <w:t>运输和装卸过程中严禁碰撞和冲击。</w:t>
      </w:r>
    </w:p>
    <w:p w:rsidR="0052214A" w:rsidRDefault="00781390">
      <w:pPr>
        <w:pStyle w:val="afff3"/>
        <w:spacing w:before="120" w:after="120" w:line="288" w:lineRule="auto"/>
      </w:pPr>
      <w:r>
        <w:rPr>
          <w:rFonts w:hint="eastAsia"/>
        </w:rPr>
        <w:t>贮存</w:t>
      </w:r>
    </w:p>
    <w:p w:rsidR="0052214A" w:rsidRDefault="00781390">
      <w:pPr>
        <w:pStyle w:val="affffff0"/>
        <w:spacing w:line="288" w:lineRule="auto"/>
        <w:ind w:firstLine="420"/>
      </w:pPr>
      <w:r>
        <w:rPr>
          <w:rFonts w:hint="eastAsia"/>
        </w:rPr>
        <w:t>频谱热疗房应贮存在洁净、干燥、无污染的环境中，并有防雨、防火措施。严禁存放有毒、有放射性、有腐蚀性的物品在频谱热疗房内。</w:t>
      </w:r>
    </w:p>
    <w:p w:rsidR="0052214A" w:rsidRDefault="00781390">
      <w:pPr>
        <w:pStyle w:val="affffff0"/>
        <w:ind w:firstLineChars="0" w:firstLine="0"/>
        <w:jc w:val="center"/>
      </w:pPr>
      <w:bookmarkStart w:id="100" w:name="BookMark8"/>
      <w:bookmarkEnd w:id="24"/>
      <w:r>
        <w:rPr>
          <w:noProof/>
        </w:rPr>
        <w:drawing>
          <wp:inline distT="0" distB="0" distL="0" distR="0">
            <wp:extent cx="1485900" cy="317500"/>
            <wp:effectExtent l="19050" t="0" r="0" b="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38"/>
                    <a:stretch>
                      <a:fillRect/>
                    </a:stretch>
                  </pic:blipFill>
                  <pic:spPr>
                    <a:xfrm>
                      <a:off x="0" y="0"/>
                      <a:ext cx="1485900" cy="317500"/>
                    </a:xfrm>
                    <a:prstGeom prst="rect">
                      <a:avLst/>
                    </a:prstGeom>
                  </pic:spPr>
                </pic:pic>
              </a:graphicData>
            </a:graphic>
          </wp:inline>
        </w:drawing>
      </w:r>
      <w:bookmarkEnd w:id="100"/>
    </w:p>
    <w:sectPr w:rsidR="0052214A">
      <w:headerReference w:type="even" r:id="rId39"/>
      <w:headerReference w:type="default" r:id="rId40"/>
      <w:footerReference w:type="even" r:id="rId41"/>
      <w:footerReference w:type="default" r:id="rId42"/>
      <w:pgSz w:w="11906" w:h="16838"/>
      <w:pgMar w:top="2410" w:right="1134" w:bottom="1134" w:left="1134" w:header="1418" w:footer="1134" w:gutter="284"/>
      <w:pgNumType w:start="1"/>
      <w:cols w:space="425"/>
      <w:formProt w:val="0"/>
      <w:docGrid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A62" w:rsidRDefault="00604A62">
      <w:pPr>
        <w:spacing w:line="240" w:lineRule="auto"/>
      </w:pPr>
      <w:r>
        <w:separator/>
      </w:r>
    </w:p>
  </w:endnote>
  <w:endnote w:type="continuationSeparator" w:id="0">
    <w:p w:rsidR="00604A62" w:rsidRDefault="00604A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781390">
    <w:pPr>
      <w:pStyle w:val="affff9"/>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52214A">
    <w:pPr>
      <w:pStyle w:val="affff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52214A">
    <w:pPr>
      <w:pStyle w:val="affff9"/>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781390">
    <w:pPr>
      <w:pStyle w:val="afffffc"/>
    </w:pPr>
    <w:r>
      <w:fldChar w:fldCharType="begin"/>
    </w:r>
    <w:r>
      <w:instrText xml:space="preserve"> PAGE   \* MERGEFORMAT \* MERGEFORMAT </w:instrText>
    </w:r>
    <w:r>
      <w:fldChar w:fldCharType="separate"/>
    </w:r>
    <w:r>
      <w:t>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781390">
    <w:pPr>
      <w:pStyle w:val="afffffd"/>
    </w:pPr>
    <w:r>
      <w:fldChar w:fldCharType="begin"/>
    </w:r>
    <w:r>
      <w:instrText>PAGE   \* MERGEFORMAT</w:instrText>
    </w:r>
    <w:r>
      <w:fldChar w:fldCharType="separate"/>
    </w:r>
    <w:r w:rsidR="00125F41" w:rsidRPr="00125F41">
      <w:rPr>
        <w:noProof/>
        <w:lang w:val="zh-CN"/>
      </w:rPr>
      <w:t>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781390">
    <w:pPr>
      <w:pStyle w:val="afffffc"/>
    </w:pPr>
    <w:r>
      <w:fldChar w:fldCharType="begin"/>
    </w:r>
    <w:r>
      <w:instrText xml:space="preserve"> PAGE   \* MERGEFORMAT \* MERGEFORMAT </w:instrText>
    </w:r>
    <w:r>
      <w:fldChar w:fldCharType="separate"/>
    </w:r>
    <w:r w:rsidR="00125F41">
      <w:rPr>
        <w:noProof/>
      </w:rPr>
      <w:t>II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781390">
    <w:pPr>
      <w:pStyle w:val="afffffd"/>
    </w:pPr>
    <w:r>
      <w:fldChar w:fldCharType="begin"/>
    </w:r>
    <w:r>
      <w:instrText>PAGE   \* MERGEFORMAT</w:instrText>
    </w:r>
    <w:r>
      <w:fldChar w:fldCharType="separate"/>
    </w:r>
    <w:r>
      <w:rPr>
        <w:lang w:val="zh-CN"/>
      </w:rPr>
      <w:t>I</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781390">
    <w:pPr>
      <w:pStyle w:val="afffffc"/>
    </w:pPr>
    <w:r>
      <w:fldChar w:fldCharType="begin"/>
    </w:r>
    <w:r>
      <w:instrText xml:space="preserve"> PAGE   \* MERGEFORMAT \* MERGEFORMAT </w:instrText>
    </w:r>
    <w:r>
      <w:fldChar w:fldCharType="separate"/>
    </w:r>
    <w:r w:rsidR="00125F41">
      <w:rPr>
        <w:noProof/>
      </w:rPr>
      <w:t>2</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781390">
    <w:pPr>
      <w:pStyle w:val="afffffd"/>
    </w:pPr>
    <w:r>
      <w:fldChar w:fldCharType="begin"/>
    </w:r>
    <w:r>
      <w:instrText>PAGE   \* MERGEFORMAT</w:instrText>
    </w:r>
    <w:r>
      <w:fldChar w:fldCharType="separate"/>
    </w:r>
    <w:r w:rsidR="00125F41" w:rsidRPr="00125F41">
      <w:rPr>
        <w:noProof/>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A62" w:rsidRDefault="00604A62">
      <w:pPr>
        <w:spacing w:line="240" w:lineRule="auto"/>
      </w:pPr>
      <w:r>
        <w:separator/>
      </w:r>
    </w:p>
  </w:footnote>
  <w:footnote w:type="continuationSeparator" w:id="0">
    <w:p w:rsidR="00604A62" w:rsidRDefault="00604A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52214A">
    <w:pPr>
      <w:pStyle w:val="affff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781390">
    <w:pPr>
      <w:pStyle w:val="affffb"/>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52214A">
    <w:pPr>
      <w:pStyle w:val="affffb"/>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781390">
    <w:pPr>
      <w:pStyle w:val="affffff6"/>
    </w:pPr>
    <w:r>
      <w:fldChar w:fldCharType="begin"/>
    </w:r>
    <w:r>
      <w:instrText xml:space="preserve"> STYLEREF  标准文件_文件编号 \* MERGEFORMAT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781390">
    <w:pPr>
      <w:pStyle w:val="affffff5"/>
    </w:pPr>
    <w:r>
      <w:fldChar w:fldCharType="begin"/>
    </w:r>
    <w:r>
      <w:instrText xml:space="preserve"> STYLEREF  标准文件_文件编号  \* MERGEFORMAT </w:instrTex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781390">
    <w:pPr>
      <w:pStyle w:val="affffff6"/>
    </w:pPr>
    <w:r>
      <w:fldChar w:fldCharType="begin"/>
    </w:r>
    <w:r>
      <w:instrText xml:space="preserve"> STYLEREF  标准文件_文件编号 \* MERGEFORMAT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781390">
    <w:pPr>
      <w:pStyle w:val="affffff5"/>
    </w:pPr>
    <w:r>
      <w:fldChar w:fldCharType="begin"/>
    </w:r>
    <w:r>
      <w:instrText xml:space="preserve"> STYLEREF  标准文件_文件编号  \* MERGEFORMAT </w:instrTex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781390">
    <w:pPr>
      <w:pStyle w:val="affffff6"/>
    </w:pPr>
    <w:r>
      <w:fldChar w:fldCharType="begin"/>
    </w:r>
    <w:r>
      <w:instrText xml:space="preserve"> STYLEREF  标准文件_文件编号 \* MERGEFORMAT </w:instrTex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14A" w:rsidRDefault="00781390">
    <w:pPr>
      <w:pStyle w:val="affffff5"/>
    </w:pPr>
    <w:r>
      <w:fldChar w:fldCharType="begin"/>
    </w:r>
    <w:r>
      <w:instrText xml:space="preserve"> STYLEREF  标准文件_文件编号  \* MERGEFORMAT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1FC91163"/>
    <w:multiLevelType w:val="multilevel"/>
    <w:tmpl w:val="1FC91163"/>
    <w:lvl w:ilvl="0">
      <w:start w:val="1"/>
      <w:numFmt w:val="decimal"/>
      <w:pStyle w:val="af2"/>
      <w:suff w:val="nothing"/>
      <w:lvlText w:val="%1　"/>
      <w:lvlJc w:val="left"/>
      <w:pPr>
        <w:ind w:left="0" w:firstLine="0"/>
      </w:pPr>
      <w:rPr>
        <w:rFonts w:ascii="黑体" w:eastAsia="黑体" w:hAnsi="Times New Roman" w:hint="eastAsia"/>
        <w:b w:val="0"/>
        <w:i w:val="0"/>
        <w:sz w:val="21"/>
        <w:szCs w:val="21"/>
      </w:rPr>
    </w:lvl>
    <w:lvl w:ilvl="1">
      <w:start w:val="1"/>
      <w:numFmt w:val="decimal"/>
      <w:pStyle w:val="af3"/>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f4"/>
      <w:suff w:val="nothing"/>
      <w:lvlText w:val="%1.%2.%3　"/>
      <w:lvlJc w:val="left"/>
      <w:pPr>
        <w:ind w:left="0" w:firstLine="0"/>
      </w:pPr>
      <w:rPr>
        <w:rFonts w:ascii="黑体" w:eastAsia="黑体" w:hAnsi="Times New Roman" w:hint="eastAsia"/>
        <w:b w:val="0"/>
        <w:i w:val="0"/>
        <w:sz w:val="21"/>
      </w:rPr>
    </w:lvl>
    <w:lvl w:ilvl="3">
      <w:start w:val="1"/>
      <w:numFmt w:val="decimal"/>
      <w:pStyle w:val="af5"/>
      <w:suff w:val="nothing"/>
      <w:lvlText w:val="%1.%2.%3.%4　"/>
      <w:lvlJc w:val="left"/>
      <w:pPr>
        <w:ind w:left="0" w:firstLine="0"/>
      </w:pPr>
      <w:rPr>
        <w:rFonts w:ascii="黑体" w:eastAsia="黑体" w:hAnsi="Times New Roman" w:hint="eastAsia"/>
        <w:b w:val="0"/>
        <w:i w:val="0"/>
        <w:sz w:val="21"/>
      </w:rPr>
    </w:lvl>
    <w:lvl w:ilvl="4">
      <w:start w:val="1"/>
      <w:numFmt w:val="decimal"/>
      <w:pStyle w:val="af6"/>
      <w:suff w:val="nothing"/>
      <w:lvlText w:val="%1.%2.%3.%4.%5　"/>
      <w:lvlJc w:val="left"/>
      <w:pPr>
        <w:ind w:left="0" w:firstLine="0"/>
      </w:pPr>
      <w:rPr>
        <w:rFonts w:ascii="黑体" w:eastAsia="黑体" w:hAnsi="Times New Roman" w:hint="eastAsia"/>
        <w:b w:val="0"/>
        <w:i w:val="0"/>
        <w:sz w:val="21"/>
      </w:rPr>
    </w:lvl>
    <w:lvl w:ilvl="5">
      <w:start w:val="1"/>
      <w:numFmt w:val="decimal"/>
      <w:pStyle w:val="af7"/>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1" w15:restartNumberingAfterBreak="0">
    <w:nsid w:val="23EAD89B"/>
    <w:multiLevelType w:val="multilevel"/>
    <w:tmpl w:val="23EAD89B"/>
    <w:lvl w:ilvl="0">
      <w:start w:val="1"/>
      <w:numFmt w:val="decimal"/>
      <w:pStyle w:val="af8"/>
      <w:suff w:val="space"/>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2" w15:restartNumberingAfterBreak="0">
    <w:nsid w:val="2C5917C3"/>
    <w:multiLevelType w:val="multilevel"/>
    <w:tmpl w:val="2C5917C3"/>
    <w:lvl w:ilvl="0">
      <w:start w:val="1"/>
      <w:numFmt w:val="none"/>
      <w:pStyle w:val="af9"/>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a"/>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3" w15:restartNumberingAfterBreak="0">
    <w:nsid w:val="32F04FB2"/>
    <w:multiLevelType w:val="multilevel"/>
    <w:tmpl w:val="32F04FB2"/>
    <w:lvl w:ilvl="0">
      <w:start w:val="1"/>
      <w:numFmt w:val="lowerLetter"/>
      <w:pStyle w:val="afb"/>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4" w15:restartNumberingAfterBreak="0">
    <w:nsid w:val="44C50F90"/>
    <w:multiLevelType w:val="multilevel"/>
    <w:tmpl w:val="44C50F90"/>
    <w:lvl w:ilvl="0">
      <w:start w:val="1"/>
      <w:numFmt w:val="lowerLetter"/>
      <w:pStyle w:val="afc"/>
      <w:lvlText w:val="%1)"/>
      <w:lvlJc w:val="left"/>
      <w:pPr>
        <w:tabs>
          <w:tab w:val="left" w:pos="851"/>
        </w:tabs>
        <w:ind w:left="851" w:hanging="426"/>
      </w:pPr>
      <w:rPr>
        <w:rFonts w:ascii="宋体" w:eastAsia="宋体" w:hAnsi="Times New Roman" w:hint="eastAsia"/>
        <w:sz w:val="21"/>
      </w:rPr>
    </w:lvl>
    <w:lvl w:ilvl="1">
      <w:start w:val="1"/>
      <w:numFmt w:val="decimal"/>
      <w:pStyle w:val="afd"/>
      <w:lvlText w:val="%2)"/>
      <w:lvlJc w:val="left"/>
      <w:pPr>
        <w:tabs>
          <w:tab w:val="left" w:pos="1276"/>
        </w:tabs>
        <w:ind w:left="1276" w:hanging="425"/>
      </w:pPr>
      <w:rPr>
        <w:rFonts w:ascii="宋体" w:eastAsia="宋体" w:hAnsi="Times New Roman" w:hint="eastAsia"/>
        <w:sz w:val="21"/>
      </w:rPr>
    </w:lvl>
    <w:lvl w:ilvl="2">
      <w:start w:val="1"/>
      <w:numFmt w:val="decimal"/>
      <w:pStyle w:val="afe"/>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5" w15:restartNumberingAfterBreak="0">
    <w:nsid w:val="48802D1C"/>
    <w:multiLevelType w:val="multilevel"/>
    <w:tmpl w:val="48802D1C"/>
    <w:lvl w:ilvl="0">
      <w:start w:val="1"/>
      <w:numFmt w:val="upperLetter"/>
      <w:pStyle w:val="aff"/>
      <w:lvlText w:val="%1"/>
      <w:lvlJc w:val="left"/>
      <w:pPr>
        <w:ind w:left="420" w:hanging="420"/>
      </w:pPr>
      <w:rPr>
        <w:rFonts w:hint="eastAsia"/>
      </w:rPr>
    </w:lvl>
    <w:lvl w:ilvl="1">
      <w:start w:val="1"/>
      <w:numFmt w:val="decimal"/>
      <w:pStyle w:val="aff0"/>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15:restartNumberingAfterBreak="0">
    <w:nsid w:val="4B733A5F"/>
    <w:multiLevelType w:val="multilevel"/>
    <w:tmpl w:val="4B733A5F"/>
    <w:lvl w:ilvl="0">
      <w:start w:val="1"/>
      <w:numFmt w:val="decimal"/>
      <w:pStyle w:val="aff1"/>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7" w15:restartNumberingAfterBreak="0">
    <w:nsid w:val="4E5D0534"/>
    <w:multiLevelType w:val="multilevel"/>
    <w:tmpl w:val="4E5D0534"/>
    <w:lvl w:ilvl="0">
      <w:start w:val="1"/>
      <w:numFmt w:val="decimal"/>
      <w:pStyle w:val="aff2"/>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4632751"/>
    <w:multiLevelType w:val="multilevel"/>
    <w:tmpl w:val="54632751"/>
    <w:lvl w:ilvl="0">
      <w:start w:val="1"/>
      <w:numFmt w:val="none"/>
      <w:pStyle w:val="aff3"/>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9" w15:restartNumberingAfterBreak="0">
    <w:nsid w:val="5603797C"/>
    <w:multiLevelType w:val="multilevel"/>
    <w:tmpl w:val="5603797C"/>
    <w:lvl w:ilvl="0">
      <w:start w:val="1"/>
      <w:numFmt w:val="upperLetter"/>
      <w:pStyle w:val="aff4"/>
      <w:suff w:val="space"/>
      <w:lvlText w:val="%1"/>
      <w:lvlJc w:val="left"/>
      <w:pPr>
        <w:ind w:left="425" w:hanging="425"/>
      </w:pPr>
      <w:rPr>
        <w:rFonts w:hint="eastAsia"/>
      </w:rPr>
    </w:lvl>
    <w:lvl w:ilvl="1">
      <w:start w:val="1"/>
      <w:numFmt w:val="decimal"/>
      <w:pStyle w:val="aff5"/>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564D2089"/>
    <w:multiLevelType w:val="multilevel"/>
    <w:tmpl w:val="564D2089"/>
    <w:lvl w:ilvl="0">
      <w:start w:val="1"/>
      <w:numFmt w:val="none"/>
      <w:pStyle w:val="aff6"/>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644622F9"/>
    <w:multiLevelType w:val="multilevel"/>
    <w:tmpl w:val="644622F9"/>
    <w:lvl w:ilvl="0">
      <w:start w:val="1"/>
      <w:numFmt w:val="upperRoman"/>
      <w:pStyle w:val="aff7"/>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2" w15:restartNumberingAfterBreak="0">
    <w:nsid w:val="646260FA"/>
    <w:multiLevelType w:val="multilevel"/>
    <w:tmpl w:val="646260FA"/>
    <w:lvl w:ilvl="0">
      <w:start w:val="1"/>
      <w:numFmt w:val="decimal"/>
      <w:pStyle w:val="aff8"/>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3"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4" w15:restartNumberingAfterBreak="0">
    <w:nsid w:val="657D3FBC"/>
    <w:multiLevelType w:val="multilevel"/>
    <w:tmpl w:val="657D3FBC"/>
    <w:lvl w:ilvl="0">
      <w:start w:val="1"/>
      <w:numFmt w:val="upperLetter"/>
      <w:pStyle w:val="aff9"/>
      <w:suff w:val="nothing"/>
      <w:lvlText w:val="附录%1"/>
      <w:lvlJc w:val="left"/>
      <w:pPr>
        <w:ind w:left="0" w:firstLine="0"/>
      </w:pPr>
      <w:rPr>
        <w:rFonts w:hint="eastAsia"/>
        <w:spacing w:val="100"/>
      </w:rPr>
    </w:lvl>
    <w:lvl w:ilvl="1">
      <w:start w:val="1"/>
      <w:numFmt w:val="decimal"/>
      <w:pStyle w:val="affa"/>
      <w:suff w:val="nothing"/>
      <w:lvlText w:val="%1.%2　"/>
      <w:lvlJc w:val="left"/>
      <w:pPr>
        <w:ind w:left="0" w:firstLine="0"/>
      </w:pPr>
      <w:rPr>
        <w:rFonts w:ascii="黑体" w:eastAsia="黑体" w:hint="eastAsia"/>
        <w:b w:val="0"/>
        <w:i w:val="0"/>
        <w:sz w:val="21"/>
      </w:rPr>
    </w:lvl>
    <w:lvl w:ilvl="2">
      <w:start w:val="1"/>
      <w:numFmt w:val="decimal"/>
      <w:pStyle w:val="affb"/>
      <w:suff w:val="nothing"/>
      <w:lvlText w:val="%1.%2.%3　"/>
      <w:lvlJc w:val="left"/>
      <w:pPr>
        <w:ind w:left="0" w:firstLine="0"/>
      </w:pPr>
      <w:rPr>
        <w:rFonts w:ascii="黑体" w:eastAsia="黑体" w:hint="eastAsia"/>
        <w:b w:val="0"/>
        <w:i w:val="0"/>
        <w:sz w:val="21"/>
      </w:rPr>
    </w:lvl>
    <w:lvl w:ilvl="3">
      <w:start w:val="1"/>
      <w:numFmt w:val="decimal"/>
      <w:pStyle w:val="affc"/>
      <w:suff w:val="nothing"/>
      <w:lvlText w:val="%1.%2.%3.%4　"/>
      <w:lvlJc w:val="left"/>
      <w:pPr>
        <w:ind w:left="0" w:firstLine="0"/>
      </w:pPr>
      <w:rPr>
        <w:rFonts w:ascii="黑体" w:eastAsia="黑体" w:hint="eastAsia"/>
        <w:b w:val="0"/>
        <w:i w:val="0"/>
        <w:sz w:val="21"/>
      </w:rPr>
    </w:lvl>
    <w:lvl w:ilvl="4">
      <w:start w:val="1"/>
      <w:numFmt w:val="decimal"/>
      <w:pStyle w:val="affd"/>
      <w:suff w:val="nothing"/>
      <w:lvlText w:val="%1.%2.%3.%4.%5　"/>
      <w:lvlJc w:val="left"/>
      <w:pPr>
        <w:ind w:left="0" w:firstLine="0"/>
      </w:pPr>
      <w:rPr>
        <w:rFonts w:ascii="黑体" w:eastAsia="黑体" w:hint="eastAsia"/>
        <w:b w:val="0"/>
        <w:i w:val="0"/>
        <w:sz w:val="21"/>
      </w:rPr>
    </w:lvl>
    <w:lvl w:ilvl="5">
      <w:start w:val="1"/>
      <w:numFmt w:val="decimal"/>
      <w:pStyle w:val="affe"/>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5"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6" w15:restartNumberingAfterBreak="0">
    <w:nsid w:val="6CA41985"/>
    <w:multiLevelType w:val="multilevel"/>
    <w:tmpl w:val="6CA41985"/>
    <w:lvl w:ilvl="0">
      <w:start w:val="1"/>
      <w:numFmt w:val="decimal"/>
      <w:pStyle w:val="afff"/>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6CE42AC1"/>
    <w:multiLevelType w:val="multilevel"/>
    <w:tmpl w:val="6CE42AC1"/>
    <w:lvl w:ilvl="0">
      <w:start w:val="1"/>
      <w:numFmt w:val="lowerLetter"/>
      <w:pStyle w:val="afff0"/>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CEA2025"/>
    <w:multiLevelType w:val="multilevel"/>
    <w:tmpl w:val="6CEA2025"/>
    <w:lvl w:ilvl="0">
      <w:start w:val="1"/>
      <w:numFmt w:val="none"/>
      <w:pStyle w:val="afff1"/>
      <w:suff w:val="nothing"/>
      <w:lvlText w:val="%1"/>
      <w:lvlJc w:val="left"/>
      <w:pPr>
        <w:ind w:left="0" w:firstLine="0"/>
      </w:pPr>
      <w:rPr>
        <w:rFonts w:hint="eastAsia"/>
      </w:rPr>
    </w:lvl>
    <w:lvl w:ilvl="1">
      <w:start w:val="1"/>
      <w:numFmt w:val="decimal"/>
      <w:pStyle w:val="afff2"/>
      <w:suff w:val="nothing"/>
      <w:lvlText w:val="%1%2　"/>
      <w:lvlJc w:val="left"/>
      <w:pPr>
        <w:ind w:left="0" w:firstLine="0"/>
      </w:pPr>
      <w:rPr>
        <w:rFonts w:ascii="黑体" w:eastAsia="黑体" w:hint="eastAsia"/>
        <w:b w:val="0"/>
        <w:i w:val="0"/>
        <w:sz w:val="21"/>
      </w:rPr>
    </w:lvl>
    <w:lvl w:ilvl="2">
      <w:start w:val="1"/>
      <w:numFmt w:val="decimal"/>
      <w:pStyle w:val="afff3"/>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fff4"/>
      <w:suff w:val="nothing"/>
      <w:lvlText w:val="%1%2.%3.%4　"/>
      <w:lvlJc w:val="left"/>
      <w:pPr>
        <w:ind w:left="0" w:firstLine="0"/>
      </w:pPr>
      <w:rPr>
        <w:rFonts w:ascii="黑体" w:eastAsia="黑体" w:hint="eastAsia"/>
        <w:b w:val="0"/>
        <w:i w:val="0"/>
        <w:sz w:val="21"/>
      </w:rPr>
    </w:lvl>
    <w:lvl w:ilvl="4">
      <w:start w:val="1"/>
      <w:numFmt w:val="decimal"/>
      <w:pStyle w:val="afff5"/>
      <w:suff w:val="nothing"/>
      <w:lvlText w:val="%1%2.%3.%4.%5　"/>
      <w:lvlJc w:val="left"/>
      <w:pPr>
        <w:ind w:left="0" w:firstLine="0"/>
      </w:pPr>
      <w:rPr>
        <w:rFonts w:ascii="黑体" w:eastAsia="黑体" w:hint="eastAsia"/>
        <w:b w:val="0"/>
        <w:i w:val="0"/>
        <w:sz w:val="21"/>
      </w:rPr>
    </w:lvl>
    <w:lvl w:ilvl="5">
      <w:start w:val="1"/>
      <w:numFmt w:val="decimal"/>
      <w:pStyle w:val="afff6"/>
      <w:suff w:val="nothing"/>
      <w:lvlText w:val="%1%2.%3.%4.%5.%6　"/>
      <w:lvlJc w:val="left"/>
      <w:pPr>
        <w:ind w:left="0" w:firstLine="0"/>
      </w:pPr>
      <w:rPr>
        <w:rFonts w:ascii="黑体" w:eastAsia="黑体" w:hint="eastAsia"/>
        <w:b w:val="0"/>
        <w:i w:val="0"/>
        <w:sz w:val="21"/>
      </w:rPr>
    </w:lvl>
    <w:lvl w:ilvl="6">
      <w:start w:val="1"/>
      <w:numFmt w:val="decimal"/>
      <w:pStyle w:val="afff7"/>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9" w15:restartNumberingAfterBreak="0">
    <w:nsid w:val="6DBF04F4"/>
    <w:multiLevelType w:val="multilevel"/>
    <w:tmpl w:val="6DBF04F4"/>
    <w:lvl w:ilvl="0">
      <w:start w:val="1"/>
      <w:numFmt w:val="none"/>
      <w:pStyle w:val="afff8"/>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0" w15:restartNumberingAfterBreak="0">
    <w:nsid w:val="6DF35F19"/>
    <w:multiLevelType w:val="multilevel"/>
    <w:tmpl w:val="6DF35F19"/>
    <w:lvl w:ilvl="0">
      <w:start w:val="1"/>
      <w:numFmt w:val="decimal"/>
      <w:pStyle w:val="afff9"/>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1" w15:restartNumberingAfterBreak="0">
    <w:nsid w:val="76933334"/>
    <w:multiLevelType w:val="multilevel"/>
    <w:tmpl w:val="76933334"/>
    <w:lvl w:ilvl="0">
      <w:start w:val="1"/>
      <w:numFmt w:val="none"/>
      <w:pStyle w:val="afffa"/>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15:restartNumberingAfterBreak="0">
    <w:nsid w:val="789F39A2"/>
    <w:multiLevelType w:val="multilevel"/>
    <w:tmpl w:val="789F39A2"/>
    <w:lvl w:ilvl="0">
      <w:start w:val="1"/>
      <w:numFmt w:val="lowerLetter"/>
      <w:pStyle w:val="afffb"/>
      <w:lvlText w:val="%1)"/>
      <w:lvlJc w:val="left"/>
      <w:pPr>
        <w:tabs>
          <w:tab w:val="left" w:pos="840"/>
        </w:tabs>
        <w:ind w:left="839" w:hanging="419"/>
      </w:pPr>
      <w:rPr>
        <w:rFonts w:ascii="宋体" w:eastAsia="宋体" w:hint="eastAsia"/>
        <w:b w:val="0"/>
        <w:i w:val="0"/>
        <w:sz w:val="21"/>
        <w:szCs w:val="21"/>
      </w:rPr>
    </w:lvl>
    <w:lvl w:ilvl="1">
      <w:start w:val="1"/>
      <w:numFmt w:val="decimal"/>
      <w:pStyle w:val="afffc"/>
      <w:lvlText w:val="%2)"/>
      <w:lvlJc w:val="left"/>
      <w:pPr>
        <w:tabs>
          <w:tab w:val="left" w:pos="1260"/>
        </w:tabs>
        <w:ind w:left="1259" w:hanging="419"/>
      </w:pPr>
      <w:rPr>
        <w:rFonts w:hint="eastAsia"/>
      </w:rPr>
    </w:lvl>
    <w:lvl w:ilvl="2">
      <w:start w:val="1"/>
      <w:numFmt w:val="decimal"/>
      <w:pStyle w:val="afffd"/>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num w:numId="1">
    <w:abstractNumId w:val="0"/>
  </w:num>
  <w:num w:numId="2">
    <w:abstractNumId w:val="28"/>
  </w:num>
  <w:num w:numId="3">
    <w:abstractNumId w:val="5"/>
  </w:num>
  <w:num w:numId="4">
    <w:abstractNumId w:val="24"/>
  </w:num>
  <w:num w:numId="5">
    <w:abstractNumId w:val="19"/>
  </w:num>
  <w:num w:numId="6">
    <w:abstractNumId w:val="15"/>
  </w:num>
  <w:num w:numId="7">
    <w:abstractNumId w:val="8"/>
  </w:num>
  <w:num w:numId="8">
    <w:abstractNumId w:val="3"/>
  </w:num>
  <w:num w:numId="9">
    <w:abstractNumId w:val="9"/>
  </w:num>
  <w:num w:numId="10">
    <w:abstractNumId w:val="18"/>
  </w:num>
  <w:num w:numId="11">
    <w:abstractNumId w:val="26"/>
  </w:num>
  <w:num w:numId="12">
    <w:abstractNumId w:val="13"/>
  </w:num>
  <w:num w:numId="13">
    <w:abstractNumId w:val="14"/>
  </w:num>
  <w:num w:numId="14">
    <w:abstractNumId w:val="7"/>
  </w:num>
  <w:num w:numId="15">
    <w:abstractNumId w:val="20"/>
  </w:num>
  <w:num w:numId="16">
    <w:abstractNumId w:val="22"/>
  </w:num>
  <w:num w:numId="17">
    <w:abstractNumId w:val="11"/>
  </w:num>
  <w:num w:numId="18">
    <w:abstractNumId w:val="30"/>
  </w:num>
  <w:num w:numId="19">
    <w:abstractNumId w:val="17"/>
  </w:num>
  <w:num w:numId="20">
    <w:abstractNumId w:val="1"/>
  </w:num>
  <w:num w:numId="21">
    <w:abstractNumId w:val="12"/>
  </w:num>
  <w:num w:numId="22">
    <w:abstractNumId w:val="31"/>
  </w:num>
  <w:num w:numId="23">
    <w:abstractNumId w:val="21"/>
  </w:num>
  <w:num w:numId="24">
    <w:abstractNumId w:val="6"/>
  </w:num>
  <w:num w:numId="25">
    <w:abstractNumId w:val="27"/>
  </w:num>
  <w:num w:numId="26">
    <w:abstractNumId w:val="29"/>
  </w:num>
  <w:num w:numId="27">
    <w:abstractNumId w:val="2"/>
  </w:num>
  <w:num w:numId="28">
    <w:abstractNumId w:val="4"/>
  </w:num>
  <w:num w:numId="29">
    <w:abstractNumId w:val="16"/>
  </w:num>
  <w:num w:numId="30">
    <w:abstractNumId w:val="25"/>
  </w:num>
  <w:num w:numId="31">
    <w:abstractNumId w:val="23"/>
  </w:num>
  <w:num w:numId="32">
    <w:abstractNumId w:val="10"/>
  </w:num>
  <w:num w:numId="33">
    <w:abstractNumId w:val="32"/>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ocumentProtection w:edit="forms" w:enforcement="0"/>
  <w:defaultTabStop w:val="420"/>
  <w:evenAndOddHeaders/>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kYWY5MzM0NGY2MWU0NzQ5ZTg5Y2M2OGY1ODk5YTAifQ=="/>
  </w:docVars>
  <w:rsids>
    <w:rsidRoot w:val="00DE0A79"/>
    <w:rsid w:val="0000025A"/>
    <w:rsid w:val="0000040A"/>
    <w:rsid w:val="000005C9"/>
    <w:rsid w:val="00000A94"/>
    <w:rsid w:val="00000E6B"/>
    <w:rsid w:val="00001972"/>
    <w:rsid w:val="00001D9A"/>
    <w:rsid w:val="0000307B"/>
    <w:rsid w:val="00005513"/>
    <w:rsid w:val="000056B0"/>
    <w:rsid w:val="00006BD6"/>
    <w:rsid w:val="00007B38"/>
    <w:rsid w:val="00007B3A"/>
    <w:rsid w:val="000107E0"/>
    <w:rsid w:val="00010C77"/>
    <w:rsid w:val="0001143E"/>
    <w:rsid w:val="00011FDE"/>
    <w:rsid w:val="00012FFD"/>
    <w:rsid w:val="0001303F"/>
    <w:rsid w:val="00014162"/>
    <w:rsid w:val="00014340"/>
    <w:rsid w:val="00016A9C"/>
    <w:rsid w:val="00016F74"/>
    <w:rsid w:val="00020E91"/>
    <w:rsid w:val="00021089"/>
    <w:rsid w:val="00021F66"/>
    <w:rsid w:val="00022184"/>
    <w:rsid w:val="00022762"/>
    <w:rsid w:val="000238E0"/>
    <w:rsid w:val="000249DB"/>
    <w:rsid w:val="0002595E"/>
    <w:rsid w:val="000269E4"/>
    <w:rsid w:val="000303C3"/>
    <w:rsid w:val="0003144E"/>
    <w:rsid w:val="00031F27"/>
    <w:rsid w:val="000328D1"/>
    <w:rsid w:val="00032CB7"/>
    <w:rsid w:val="00032D9A"/>
    <w:rsid w:val="000331D3"/>
    <w:rsid w:val="000346A5"/>
    <w:rsid w:val="000351F5"/>
    <w:rsid w:val="000357DE"/>
    <w:rsid w:val="000359C3"/>
    <w:rsid w:val="00035A7D"/>
    <w:rsid w:val="000365ED"/>
    <w:rsid w:val="000368CD"/>
    <w:rsid w:val="000369FA"/>
    <w:rsid w:val="00041B96"/>
    <w:rsid w:val="00042335"/>
    <w:rsid w:val="0004249A"/>
    <w:rsid w:val="00042997"/>
    <w:rsid w:val="00043282"/>
    <w:rsid w:val="0004365C"/>
    <w:rsid w:val="00044286"/>
    <w:rsid w:val="00045F1D"/>
    <w:rsid w:val="00047F28"/>
    <w:rsid w:val="000503AA"/>
    <w:rsid w:val="000506A1"/>
    <w:rsid w:val="000508F8"/>
    <w:rsid w:val="00050917"/>
    <w:rsid w:val="000515DD"/>
    <w:rsid w:val="0005265A"/>
    <w:rsid w:val="000539DD"/>
    <w:rsid w:val="00053BD3"/>
    <w:rsid w:val="00054098"/>
    <w:rsid w:val="000556ED"/>
    <w:rsid w:val="00055FE2"/>
    <w:rsid w:val="0005616F"/>
    <w:rsid w:val="000562E0"/>
    <w:rsid w:val="00060C2E"/>
    <w:rsid w:val="00060E3E"/>
    <w:rsid w:val="00061033"/>
    <w:rsid w:val="000619E9"/>
    <w:rsid w:val="000622D4"/>
    <w:rsid w:val="00062393"/>
    <w:rsid w:val="000627F1"/>
    <w:rsid w:val="0006357D"/>
    <w:rsid w:val="0006785A"/>
    <w:rsid w:val="00067A89"/>
    <w:rsid w:val="00067F1E"/>
    <w:rsid w:val="00071CC0"/>
    <w:rsid w:val="00071CFC"/>
    <w:rsid w:val="00072E57"/>
    <w:rsid w:val="00073C8C"/>
    <w:rsid w:val="00077B64"/>
    <w:rsid w:val="000801DE"/>
    <w:rsid w:val="00080A1C"/>
    <w:rsid w:val="00082317"/>
    <w:rsid w:val="0008284A"/>
    <w:rsid w:val="000837A5"/>
    <w:rsid w:val="00083D2C"/>
    <w:rsid w:val="00084B52"/>
    <w:rsid w:val="00084BCA"/>
    <w:rsid w:val="00086506"/>
    <w:rsid w:val="00086AA1"/>
    <w:rsid w:val="00087A77"/>
    <w:rsid w:val="00090CA6"/>
    <w:rsid w:val="0009298F"/>
    <w:rsid w:val="00092B8A"/>
    <w:rsid w:val="00092FB0"/>
    <w:rsid w:val="000934C5"/>
    <w:rsid w:val="00093D25"/>
    <w:rsid w:val="00093DAB"/>
    <w:rsid w:val="00094D73"/>
    <w:rsid w:val="00095215"/>
    <w:rsid w:val="000952FE"/>
    <w:rsid w:val="00096241"/>
    <w:rsid w:val="00096A32"/>
    <w:rsid w:val="00096D63"/>
    <w:rsid w:val="000A0B60"/>
    <w:rsid w:val="000A0EB8"/>
    <w:rsid w:val="000A19FC"/>
    <w:rsid w:val="000A2015"/>
    <w:rsid w:val="000A296B"/>
    <w:rsid w:val="000A60EF"/>
    <w:rsid w:val="000A7311"/>
    <w:rsid w:val="000A737F"/>
    <w:rsid w:val="000B060F"/>
    <w:rsid w:val="000B0AA5"/>
    <w:rsid w:val="000B1389"/>
    <w:rsid w:val="000B1592"/>
    <w:rsid w:val="000B1FF2"/>
    <w:rsid w:val="000B26D5"/>
    <w:rsid w:val="000B2E7E"/>
    <w:rsid w:val="000B3CDA"/>
    <w:rsid w:val="000B4485"/>
    <w:rsid w:val="000B477E"/>
    <w:rsid w:val="000B6647"/>
    <w:rsid w:val="000B6A0B"/>
    <w:rsid w:val="000B6C5B"/>
    <w:rsid w:val="000C0511"/>
    <w:rsid w:val="000C0F6C"/>
    <w:rsid w:val="000C11DB"/>
    <w:rsid w:val="000C1492"/>
    <w:rsid w:val="000C16CA"/>
    <w:rsid w:val="000C2F30"/>
    <w:rsid w:val="000C2FBD"/>
    <w:rsid w:val="000C4AA5"/>
    <w:rsid w:val="000C4B41"/>
    <w:rsid w:val="000C57D6"/>
    <w:rsid w:val="000C6362"/>
    <w:rsid w:val="000C6D79"/>
    <w:rsid w:val="000C7666"/>
    <w:rsid w:val="000C7E3D"/>
    <w:rsid w:val="000D0A9C"/>
    <w:rsid w:val="000D1795"/>
    <w:rsid w:val="000D329A"/>
    <w:rsid w:val="000D46CE"/>
    <w:rsid w:val="000D4B9C"/>
    <w:rsid w:val="000D4EB6"/>
    <w:rsid w:val="000D753B"/>
    <w:rsid w:val="000E2943"/>
    <w:rsid w:val="000E30E9"/>
    <w:rsid w:val="000E4C9E"/>
    <w:rsid w:val="000E6FD7"/>
    <w:rsid w:val="000F06E1"/>
    <w:rsid w:val="000F0E3C"/>
    <w:rsid w:val="000F19D5"/>
    <w:rsid w:val="000F286A"/>
    <w:rsid w:val="000F4050"/>
    <w:rsid w:val="000F40CE"/>
    <w:rsid w:val="000F4AEA"/>
    <w:rsid w:val="000F67E9"/>
    <w:rsid w:val="00100B5D"/>
    <w:rsid w:val="001018E4"/>
    <w:rsid w:val="001034B8"/>
    <w:rsid w:val="00103CED"/>
    <w:rsid w:val="00104926"/>
    <w:rsid w:val="00105F8F"/>
    <w:rsid w:val="00107B6F"/>
    <w:rsid w:val="0011063F"/>
    <w:rsid w:val="001112DB"/>
    <w:rsid w:val="001123AF"/>
    <w:rsid w:val="0011378E"/>
    <w:rsid w:val="00113B1E"/>
    <w:rsid w:val="001151F6"/>
    <w:rsid w:val="0011711C"/>
    <w:rsid w:val="00121E98"/>
    <w:rsid w:val="001222F5"/>
    <w:rsid w:val="001242BE"/>
    <w:rsid w:val="00124E4F"/>
    <w:rsid w:val="00125343"/>
    <w:rsid w:val="001255B7"/>
    <w:rsid w:val="00125F41"/>
    <w:rsid w:val="00125FAA"/>
    <w:rsid w:val="001260B7"/>
    <w:rsid w:val="001265CB"/>
    <w:rsid w:val="001277E8"/>
    <w:rsid w:val="001308C6"/>
    <w:rsid w:val="001315E4"/>
    <w:rsid w:val="001321C6"/>
    <w:rsid w:val="001325C4"/>
    <w:rsid w:val="00133010"/>
    <w:rsid w:val="001338EE"/>
    <w:rsid w:val="00133AAE"/>
    <w:rsid w:val="00133F5D"/>
    <w:rsid w:val="001345E3"/>
    <w:rsid w:val="00134603"/>
    <w:rsid w:val="001352D9"/>
    <w:rsid w:val="00135323"/>
    <w:rsid w:val="001356C4"/>
    <w:rsid w:val="001366E6"/>
    <w:rsid w:val="00137297"/>
    <w:rsid w:val="00137565"/>
    <w:rsid w:val="00140404"/>
    <w:rsid w:val="00141114"/>
    <w:rsid w:val="00142969"/>
    <w:rsid w:val="001446C2"/>
    <w:rsid w:val="001457E7"/>
    <w:rsid w:val="00145D9D"/>
    <w:rsid w:val="00146388"/>
    <w:rsid w:val="00152829"/>
    <w:rsid w:val="001529E5"/>
    <w:rsid w:val="00152FB3"/>
    <w:rsid w:val="001531AE"/>
    <w:rsid w:val="00153C7E"/>
    <w:rsid w:val="0015487D"/>
    <w:rsid w:val="001549DA"/>
    <w:rsid w:val="00156B25"/>
    <w:rsid w:val="00156E1A"/>
    <w:rsid w:val="00157894"/>
    <w:rsid w:val="00157B55"/>
    <w:rsid w:val="00160F9E"/>
    <w:rsid w:val="001615C2"/>
    <w:rsid w:val="00162E34"/>
    <w:rsid w:val="00163457"/>
    <w:rsid w:val="001642FA"/>
    <w:rsid w:val="001649EB"/>
    <w:rsid w:val="00164BAF"/>
    <w:rsid w:val="00164FA8"/>
    <w:rsid w:val="00165065"/>
    <w:rsid w:val="00165434"/>
    <w:rsid w:val="0016580B"/>
    <w:rsid w:val="00165F49"/>
    <w:rsid w:val="00166867"/>
    <w:rsid w:val="00166B88"/>
    <w:rsid w:val="0016770A"/>
    <w:rsid w:val="00170804"/>
    <w:rsid w:val="001708E9"/>
    <w:rsid w:val="001714B9"/>
    <w:rsid w:val="00171D99"/>
    <w:rsid w:val="0017340B"/>
    <w:rsid w:val="00173FB1"/>
    <w:rsid w:val="00174F72"/>
    <w:rsid w:val="00175922"/>
    <w:rsid w:val="00175ACD"/>
    <w:rsid w:val="00176C80"/>
    <w:rsid w:val="00176DFD"/>
    <w:rsid w:val="00177F26"/>
    <w:rsid w:val="00180381"/>
    <w:rsid w:val="00181E6A"/>
    <w:rsid w:val="0018385A"/>
    <w:rsid w:val="001850DC"/>
    <w:rsid w:val="001852C9"/>
    <w:rsid w:val="00185690"/>
    <w:rsid w:val="00187A0B"/>
    <w:rsid w:val="00190087"/>
    <w:rsid w:val="00190648"/>
    <w:rsid w:val="001913C4"/>
    <w:rsid w:val="0019180C"/>
    <w:rsid w:val="00191EE3"/>
    <w:rsid w:val="00192F24"/>
    <w:rsid w:val="0019348F"/>
    <w:rsid w:val="00193A07"/>
    <w:rsid w:val="00194C95"/>
    <w:rsid w:val="00195C34"/>
    <w:rsid w:val="00196EE9"/>
    <w:rsid w:val="00196EF5"/>
    <w:rsid w:val="00197F78"/>
    <w:rsid w:val="001A0F80"/>
    <w:rsid w:val="001A1A53"/>
    <w:rsid w:val="001A234A"/>
    <w:rsid w:val="001A239F"/>
    <w:rsid w:val="001A2CDC"/>
    <w:rsid w:val="001A49B5"/>
    <w:rsid w:val="001A4CF3"/>
    <w:rsid w:val="001A5549"/>
    <w:rsid w:val="001A5581"/>
    <w:rsid w:val="001A6696"/>
    <w:rsid w:val="001A7BB5"/>
    <w:rsid w:val="001B06E8"/>
    <w:rsid w:val="001B0EEE"/>
    <w:rsid w:val="001B11EB"/>
    <w:rsid w:val="001B23B6"/>
    <w:rsid w:val="001B2474"/>
    <w:rsid w:val="001B25FA"/>
    <w:rsid w:val="001B5CD0"/>
    <w:rsid w:val="001B5DCD"/>
    <w:rsid w:val="001B6559"/>
    <w:rsid w:val="001B685C"/>
    <w:rsid w:val="001B6F22"/>
    <w:rsid w:val="001B71D0"/>
    <w:rsid w:val="001B71EE"/>
    <w:rsid w:val="001B7743"/>
    <w:rsid w:val="001C04A8"/>
    <w:rsid w:val="001C2C03"/>
    <w:rsid w:val="001C42F7"/>
    <w:rsid w:val="001C49E5"/>
    <w:rsid w:val="001C508F"/>
    <w:rsid w:val="001C680C"/>
    <w:rsid w:val="001C7FEA"/>
    <w:rsid w:val="001D0499"/>
    <w:rsid w:val="001D04A2"/>
    <w:rsid w:val="001D0BBE"/>
    <w:rsid w:val="001D0ED4"/>
    <w:rsid w:val="001D13C2"/>
    <w:rsid w:val="001D212F"/>
    <w:rsid w:val="001D29D7"/>
    <w:rsid w:val="001D2DE7"/>
    <w:rsid w:val="001D411C"/>
    <w:rsid w:val="001D4575"/>
    <w:rsid w:val="001D4697"/>
    <w:rsid w:val="001D4B62"/>
    <w:rsid w:val="001D4EA6"/>
    <w:rsid w:val="001D6465"/>
    <w:rsid w:val="001D6576"/>
    <w:rsid w:val="001E01CB"/>
    <w:rsid w:val="001E1B6A"/>
    <w:rsid w:val="001E2484"/>
    <w:rsid w:val="001E287C"/>
    <w:rsid w:val="001E376F"/>
    <w:rsid w:val="001E3CC4"/>
    <w:rsid w:val="001E4882"/>
    <w:rsid w:val="001E4E5F"/>
    <w:rsid w:val="001E6CCA"/>
    <w:rsid w:val="001E73AB"/>
    <w:rsid w:val="001F092D"/>
    <w:rsid w:val="001F1338"/>
    <w:rsid w:val="001F1403"/>
    <w:rsid w:val="001F143A"/>
    <w:rsid w:val="001F1605"/>
    <w:rsid w:val="001F16A8"/>
    <w:rsid w:val="001F2508"/>
    <w:rsid w:val="001F38F9"/>
    <w:rsid w:val="001F3FF9"/>
    <w:rsid w:val="001F4816"/>
    <w:rsid w:val="001F4FD2"/>
    <w:rsid w:val="001F69B4"/>
    <w:rsid w:val="001F6EAD"/>
    <w:rsid w:val="001F749D"/>
    <w:rsid w:val="001F77C7"/>
    <w:rsid w:val="001F7802"/>
    <w:rsid w:val="00200183"/>
    <w:rsid w:val="002001CC"/>
    <w:rsid w:val="00200333"/>
    <w:rsid w:val="0020107D"/>
    <w:rsid w:val="002015EE"/>
    <w:rsid w:val="00202AA4"/>
    <w:rsid w:val="002031F7"/>
    <w:rsid w:val="002040E6"/>
    <w:rsid w:val="0020527B"/>
    <w:rsid w:val="00205F2C"/>
    <w:rsid w:val="00206940"/>
    <w:rsid w:val="00210B15"/>
    <w:rsid w:val="0021139C"/>
    <w:rsid w:val="002142EA"/>
    <w:rsid w:val="00215563"/>
    <w:rsid w:val="00215ADD"/>
    <w:rsid w:val="00217FF1"/>
    <w:rsid w:val="002204BB"/>
    <w:rsid w:val="00221802"/>
    <w:rsid w:val="00221B79"/>
    <w:rsid w:val="00221C6B"/>
    <w:rsid w:val="0022282A"/>
    <w:rsid w:val="002244AF"/>
    <w:rsid w:val="002253A1"/>
    <w:rsid w:val="00225CF8"/>
    <w:rsid w:val="0022794E"/>
    <w:rsid w:val="00227BFD"/>
    <w:rsid w:val="0023042F"/>
    <w:rsid w:val="00230C89"/>
    <w:rsid w:val="00231ED5"/>
    <w:rsid w:val="00232117"/>
    <w:rsid w:val="00233D64"/>
    <w:rsid w:val="0023482A"/>
    <w:rsid w:val="002359CB"/>
    <w:rsid w:val="00235A93"/>
    <w:rsid w:val="00237628"/>
    <w:rsid w:val="00240AAB"/>
    <w:rsid w:val="00241225"/>
    <w:rsid w:val="00243540"/>
    <w:rsid w:val="0024497B"/>
    <w:rsid w:val="0024515B"/>
    <w:rsid w:val="00246021"/>
    <w:rsid w:val="0024666E"/>
    <w:rsid w:val="00247DF2"/>
    <w:rsid w:val="00247F52"/>
    <w:rsid w:val="00250B25"/>
    <w:rsid w:val="00250BBE"/>
    <w:rsid w:val="00250C95"/>
    <w:rsid w:val="002515C2"/>
    <w:rsid w:val="00251946"/>
    <w:rsid w:val="0025194F"/>
    <w:rsid w:val="00252787"/>
    <w:rsid w:val="00257302"/>
    <w:rsid w:val="002605F4"/>
    <w:rsid w:val="002608D5"/>
    <w:rsid w:val="0026148A"/>
    <w:rsid w:val="002618C4"/>
    <w:rsid w:val="002625B0"/>
    <w:rsid w:val="00262696"/>
    <w:rsid w:val="00263D25"/>
    <w:rsid w:val="00264372"/>
    <w:rsid w:val="002643C3"/>
    <w:rsid w:val="00264A0C"/>
    <w:rsid w:val="00266EEB"/>
    <w:rsid w:val="00267752"/>
    <w:rsid w:val="00267EF4"/>
    <w:rsid w:val="00267F6D"/>
    <w:rsid w:val="00270CB8"/>
    <w:rsid w:val="00272B08"/>
    <w:rsid w:val="002735D9"/>
    <w:rsid w:val="00273EC7"/>
    <w:rsid w:val="00281BB8"/>
    <w:rsid w:val="00281E9E"/>
    <w:rsid w:val="00282405"/>
    <w:rsid w:val="0028383A"/>
    <w:rsid w:val="00283D3A"/>
    <w:rsid w:val="00283F3D"/>
    <w:rsid w:val="00284228"/>
    <w:rsid w:val="00285170"/>
    <w:rsid w:val="0028523C"/>
    <w:rsid w:val="00285361"/>
    <w:rsid w:val="002909FB"/>
    <w:rsid w:val="00291F51"/>
    <w:rsid w:val="00292D60"/>
    <w:rsid w:val="00293B30"/>
    <w:rsid w:val="0029486A"/>
    <w:rsid w:val="00294D34"/>
    <w:rsid w:val="00294E3B"/>
    <w:rsid w:val="00295CEB"/>
    <w:rsid w:val="00295FB1"/>
    <w:rsid w:val="00296117"/>
    <w:rsid w:val="00296193"/>
    <w:rsid w:val="00296C66"/>
    <w:rsid w:val="00296EBE"/>
    <w:rsid w:val="002974E3"/>
    <w:rsid w:val="00297B24"/>
    <w:rsid w:val="002A0307"/>
    <w:rsid w:val="002A05F8"/>
    <w:rsid w:val="002A060A"/>
    <w:rsid w:val="002A084B"/>
    <w:rsid w:val="002A1260"/>
    <w:rsid w:val="002A1589"/>
    <w:rsid w:val="002A1608"/>
    <w:rsid w:val="002A25DC"/>
    <w:rsid w:val="002A2FC8"/>
    <w:rsid w:val="002A3AAB"/>
    <w:rsid w:val="002A4CEA"/>
    <w:rsid w:val="002A5977"/>
    <w:rsid w:val="002A5A13"/>
    <w:rsid w:val="002A6AE9"/>
    <w:rsid w:val="002A731C"/>
    <w:rsid w:val="002A757F"/>
    <w:rsid w:val="002A77A8"/>
    <w:rsid w:val="002A7F44"/>
    <w:rsid w:val="002B0C40"/>
    <w:rsid w:val="002B1966"/>
    <w:rsid w:val="002B2213"/>
    <w:rsid w:val="002B395A"/>
    <w:rsid w:val="002B4508"/>
    <w:rsid w:val="002B5779"/>
    <w:rsid w:val="002B5C13"/>
    <w:rsid w:val="002B7332"/>
    <w:rsid w:val="002B79DE"/>
    <w:rsid w:val="002B7F51"/>
    <w:rsid w:val="002C09E7"/>
    <w:rsid w:val="002C1208"/>
    <w:rsid w:val="002C1E06"/>
    <w:rsid w:val="002C2318"/>
    <w:rsid w:val="002C3F07"/>
    <w:rsid w:val="002C4BE7"/>
    <w:rsid w:val="002C5278"/>
    <w:rsid w:val="002C7BCC"/>
    <w:rsid w:val="002C7EBB"/>
    <w:rsid w:val="002C7F31"/>
    <w:rsid w:val="002D06C1"/>
    <w:rsid w:val="002D42B5"/>
    <w:rsid w:val="002D4F1A"/>
    <w:rsid w:val="002D5A5E"/>
    <w:rsid w:val="002D6EC6"/>
    <w:rsid w:val="002D79AC"/>
    <w:rsid w:val="002E039D"/>
    <w:rsid w:val="002E4D5A"/>
    <w:rsid w:val="002E58F0"/>
    <w:rsid w:val="002E61ED"/>
    <w:rsid w:val="002E6326"/>
    <w:rsid w:val="002F025E"/>
    <w:rsid w:val="002F0970"/>
    <w:rsid w:val="002F2F19"/>
    <w:rsid w:val="002F30E0"/>
    <w:rsid w:val="002F35E4"/>
    <w:rsid w:val="002F3730"/>
    <w:rsid w:val="002F38E1"/>
    <w:rsid w:val="002F4322"/>
    <w:rsid w:val="002F48F2"/>
    <w:rsid w:val="002F78B3"/>
    <w:rsid w:val="002F7AF6"/>
    <w:rsid w:val="00300E63"/>
    <w:rsid w:val="003029B4"/>
    <w:rsid w:val="00302D4A"/>
    <w:rsid w:val="00302F5F"/>
    <w:rsid w:val="0030441D"/>
    <w:rsid w:val="00306063"/>
    <w:rsid w:val="003068E3"/>
    <w:rsid w:val="00306B3C"/>
    <w:rsid w:val="00310A3A"/>
    <w:rsid w:val="00313B85"/>
    <w:rsid w:val="00317988"/>
    <w:rsid w:val="00321559"/>
    <w:rsid w:val="003219EE"/>
    <w:rsid w:val="003221B4"/>
    <w:rsid w:val="003223BE"/>
    <w:rsid w:val="0032258D"/>
    <w:rsid w:val="00322E62"/>
    <w:rsid w:val="00324334"/>
    <w:rsid w:val="003249AC"/>
    <w:rsid w:val="00324D13"/>
    <w:rsid w:val="00324EDD"/>
    <w:rsid w:val="0033016B"/>
    <w:rsid w:val="00330282"/>
    <w:rsid w:val="00330DFF"/>
    <w:rsid w:val="00330FB3"/>
    <w:rsid w:val="003331E4"/>
    <w:rsid w:val="00334402"/>
    <w:rsid w:val="00334874"/>
    <w:rsid w:val="00336C64"/>
    <w:rsid w:val="00336FF3"/>
    <w:rsid w:val="00337162"/>
    <w:rsid w:val="00337CE4"/>
    <w:rsid w:val="003406D1"/>
    <w:rsid w:val="0034176A"/>
    <w:rsid w:val="0034194F"/>
    <w:rsid w:val="00341B20"/>
    <w:rsid w:val="0034384E"/>
    <w:rsid w:val="00343DCF"/>
    <w:rsid w:val="00344605"/>
    <w:rsid w:val="00344C0B"/>
    <w:rsid w:val="00344CD4"/>
    <w:rsid w:val="00345DFE"/>
    <w:rsid w:val="00346C54"/>
    <w:rsid w:val="003474AA"/>
    <w:rsid w:val="003507F5"/>
    <w:rsid w:val="00350D1D"/>
    <w:rsid w:val="003512CB"/>
    <w:rsid w:val="00352428"/>
    <w:rsid w:val="00352C83"/>
    <w:rsid w:val="00352F1A"/>
    <w:rsid w:val="0035674C"/>
    <w:rsid w:val="0035748A"/>
    <w:rsid w:val="0036107C"/>
    <w:rsid w:val="003615D2"/>
    <w:rsid w:val="00361619"/>
    <w:rsid w:val="0036429C"/>
    <w:rsid w:val="003647EC"/>
    <w:rsid w:val="00364A53"/>
    <w:rsid w:val="00364CFD"/>
    <w:rsid w:val="003654CB"/>
    <w:rsid w:val="00365AA9"/>
    <w:rsid w:val="00365F86"/>
    <w:rsid w:val="00365F87"/>
    <w:rsid w:val="00366E89"/>
    <w:rsid w:val="003705F4"/>
    <w:rsid w:val="00370BCE"/>
    <w:rsid w:val="00370D58"/>
    <w:rsid w:val="00371316"/>
    <w:rsid w:val="00374C9B"/>
    <w:rsid w:val="00376713"/>
    <w:rsid w:val="00381015"/>
    <w:rsid w:val="00381815"/>
    <w:rsid w:val="003819AF"/>
    <w:rsid w:val="003820E9"/>
    <w:rsid w:val="00382DE7"/>
    <w:rsid w:val="00382F06"/>
    <w:rsid w:val="00384FFC"/>
    <w:rsid w:val="003866C8"/>
    <w:rsid w:val="003872FC"/>
    <w:rsid w:val="00387ADC"/>
    <w:rsid w:val="00390020"/>
    <w:rsid w:val="003903D6"/>
    <w:rsid w:val="003903E1"/>
    <w:rsid w:val="00390EE6"/>
    <w:rsid w:val="0039118F"/>
    <w:rsid w:val="00391BA4"/>
    <w:rsid w:val="00392AD7"/>
    <w:rsid w:val="003933F0"/>
    <w:rsid w:val="00393512"/>
    <w:rsid w:val="003938D9"/>
    <w:rsid w:val="00394376"/>
    <w:rsid w:val="003943FF"/>
    <w:rsid w:val="003974EB"/>
    <w:rsid w:val="00397CC5"/>
    <w:rsid w:val="003A1582"/>
    <w:rsid w:val="003A366B"/>
    <w:rsid w:val="003A3C19"/>
    <w:rsid w:val="003A3D9C"/>
    <w:rsid w:val="003A4077"/>
    <w:rsid w:val="003A42F4"/>
    <w:rsid w:val="003A4AA7"/>
    <w:rsid w:val="003A5B2E"/>
    <w:rsid w:val="003A6BB0"/>
    <w:rsid w:val="003A7AD7"/>
    <w:rsid w:val="003B09AD"/>
    <w:rsid w:val="003B1447"/>
    <w:rsid w:val="003B1F18"/>
    <w:rsid w:val="003B3748"/>
    <w:rsid w:val="003B5AB6"/>
    <w:rsid w:val="003B5B8F"/>
    <w:rsid w:val="003B5BF0"/>
    <w:rsid w:val="003B60BF"/>
    <w:rsid w:val="003B67D4"/>
    <w:rsid w:val="003B6BE3"/>
    <w:rsid w:val="003C010C"/>
    <w:rsid w:val="003C0A6C"/>
    <w:rsid w:val="003C14F8"/>
    <w:rsid w:val="003C219F"/>
    <w:rsid w:val="003C56D2"/>
    <w:rsid w:val="003C5A43"/>
    <w:rsid w:val="003C5C83"/>
    <w:rsid w:val="003C62CD"/>
    <w:rsid w:val="003D0519"/>
    <w:rsid w:val="003D0553"/>
    <w:rsid w:val="003D0FF6"/>
    <w:rsid w:val="003D22ED"/>
    <w:rsid w:val="003D261C"/>
    <w:rsid w:val="003D262C"/>
    <w:rsid w:val="003D4A65"/>
    <w:rsid w:val="003D4FCD"/>
    <w:rsid w:val="003D6279"/>
    <w:rsid w:val="003D6D61"/>
    <w:rsid w:val="003D72CB"/>
    <w:rsid w:val="003D7E77"/>
    <w:rsid w:val="003E091D"/>
    <w:rsid w:val="003E0B89"/>
    <w:rsid w:val="003E1C53"/>
    <w:rsid w:val="003E2A69"/>
    <w:rsid w:val="003E2D49"/>
    <w:rsid w:val="003E2DC1"/>
    <w:rsid w:val="003E2FD4"/>
    <w:rsid w:val="003E3E36"/>
    <w:rsid w:val="003E49F6"/>
    <w:rsid w:val="003E660F"/>
    <w:rsid w:val="003E745A"/>
    <w:rsid w:val="003F0841"/>
    <w:rsid w:val="003F2285"/>
    <w:rsid w:val="003F23D3"/>
    <w:rsid w:val="003F251C"/>
    <w:rsid w:val="003F39C8"/>
    <w:rsid w:val="003F3F08"/>
    <w:rsid w:val="003F49F1"/>
    <w:rsid w:val="003F527E"/>
    <w:rsid w:val="003F6272"/>
    <w:rsid w:val="003F76FD"/>
    <w:rsid w:val="00400E72"/>
    <w:rsid w:val="00401400"/>
    <w:rsid w:val="00402487"/>
    <w:rsid w:val="00404869"/>
    <w:rsid w:val="004051BB"/>
    <w:rsid w:val="00405884"/>
    <w:rsid w:val="004071BB"/>
    <w:rsid w:val="0040749D"/>
    <w:rsid w:val="00407D39"/>
    <w:rsid w:val="00414492"/>
    <w:rsid w:val="0041477A"/>
    <w:rsid w:val="004167A3"/>
    <w:rsid w:val="00416ED0"/>
    <w:rsid w:val="00417A80"/>
    <w:rsid w:val="004233D9"/>
    <w:rsid w:val="004255F8"/>
    <w:rsid w:val="0043109A"/>
    <w:rsid w:val="0043110D"/>
    <w:rsid w:val="004314EF"/>
    <w:rsid w:val="00432DAA"/>
    <w:rsid w:val="004330D7"/>
    <w:rsid w:val="004339F1"/>
    <w:rsid w:val="00434305"/>
    <w:rsid w:val="004343C8"/>
    <w:rsid w:val="00435DF7"/>
    <w:rsid w:val="0044083F"/>
    <w:rsid w:val="00441686"/>
    <w:rsid w:val="00441AE7"/>
    <w:rsid w:val="00445574"/>
    <w:rsid w:val="00445AD6"/>
    <w:rsid w:val="004467FB"/>
    <w:rsid w:val="00447656"/>
    <w:rsid w:val="00450789"/>
    <w:rsid w:val="00450A16"/>
    <w:rsid w:val="00450ECA"/>
    <w:rsid w:val="00452D6B"/>
    <w:rsid w:val="00454484"/>
    <w:rsid w:val="0045517B"/>
    <w:rsid w:val="0045604B"/>
    <w:rsid w:val="004567D7"/>
    <w:rsid w:val="00463B77"/>
    <w:rsid w:val="00463C7B"/>
    <w:rsid w:val="00463EEB"/>
    <w:rsid w:val="004644A6"/>
    <w:rsid w:val="004648D7"/>
    <w:rsid w:val="004659BD"/>
    <w:rsid w:val="00466328"/>
    <w:rsid w:val="0047028B"/>
    <w:rsid w:val="00470775"/>
    <w:rsid w:val="004710B6"/>
    <w:rsid w:val="00471188"/>
    <w:rsid w:val="00472126"/>
    <w:rsid w:val="004746B1"/>
    <w:rsid w:val="0047583F"/>
    <w:rsid w:val="00475DE8"/>
    <w:rsid w:val="00480ADF"/>
    <w:rsid w:val="00481C44"/>
    <w:rsid w:val="004843C0"/>
    <w:rsid w:val="00484936"/>
    <w:rsid w:val="00484E0B"/>
    <w:rsid w:val="00485C89"/>
    <w:rsid w:val="004866BD"/>
    <w:rsid w:val="00486B48"/>
    <w:rsid w:val="00486BE3"/>
    <w:rsid w:val="00486C13"/>
    <w:rsid w:val="004905E4"/>
    <w:rsid w:val="00490A89"/>
    <w:rsid w:val="00490AB4"/>
    <w:rsid w:val="00492F02"/>
    <w:rsid w:val="004939AE"/>
    <w:rsid w:val="00493A62"/>
    <w:rsid w:val="00494639"/>
    <w:rsid w:val="00494AF8"/>
    <w:rsid w:val="00494E37"/>
    <w:rsid w:val="00495B9F"/>
    <w:rsid w:val="00495CC7"/>
    <w:rsid w:val="0049783C"/>
    <w:rsid w:val="004A12DF"/>
    <w:rsid w:val="004A1BA8"/>
    <w:rsid w:val="004A2FB6"/>
    <w:rsid w:val="004A4B57"/>
    <w:rsid w:val="004A4B7B"/>
    <w:rsid w:val="004A63FA"/>
    <w:rsid w:val="004A6A3D"/>
    <w:rsid w:val="004B0272"/>
    <w:rsid w:val="004B2701"/>
    <w:rsid w:val="004B2E1B"/>
    <w:rsid w:val="004B3AA8"/>
    <w:rsid w:val="004B3E93"/>
    <w:rsid w:val="004B4C32"/>
    <w:rsid w:val="004B4E8C"/>
    <w:rsid w:val="004B6928"/>
    <w:rsid w:val="004B6C9C"/>
    <w:rsid w:val="004B6F66"/>
    <w:rsid w:val="004B710B"/>
    <w:rsid w:val="004C0429"/>
    <w:rsid w:val="004C1FBC"/>
    <w:rsid w:val="004C2204"/>
    <w:rsid w:val="004C25A2"/>
    <w:rsid w:val="004C2BE5"/>
    <w:rsid w:val="004C3F1D"/>
    <w:rsid w:val="004C458D"/>
    <w:rsid w:val="004C7556"/>
    <w:rsid w:val="004C76C3"/>
    <w:rsid w:val="004C7E8B"/>
    <w:rsid w:val="004C7E9D"/>
    <w:rsid w:val="004C7F67"/>
    <w:rsid w:val="004D076D"/>
    <w:rsid w:val="004D0EF1"/>
    <w:rsid w:val="004D13D7"/>
    <w:rsid w:val="004D162C"/>
    <w:rsid w:val="004D2253"/>
    <w:rsid w:val="004D25C2"/>
    <w:rsid w:val="004D348A"/>
    <w:rsid w:val="004D4406"/>
    <w:rsid w:val="004D48CF"/>
    <w:rsid w:val="004D6602"/>
    <w:rsid w:val="004D676F"/>
    <w:rsid w:val="004D787D"/>
    <w:rsid w:val="004D7C42"/>
    <w:rsid w:val="004D7CD9"/>
    <w:rsid w:val="004E0465"/>
    <w:rsid w:val="004E127B"/>
    <w:rsid w:val="004E1C0A"/>
    <w:rsid w:val="004E30C5"/>
    <w:rsid w:val="004E3398"/>
    <w:rsid w:val="004E4AA5"/>
    <w:rsid w:val="004E4AEE"/>
    <w:rsid w:val="004E59E3"/>
    <w:rsid w:val="004E6636"/>
    <w:rsid w:val="004E67C0"/>
    <w:rsid w:val="004F0551"/>
    <w:rsid w:val="004F08CF"/>
    <w:rsid w:val="004F0FF5"/>
    <w:rsid w:val="004F10F3"/>
    <w:rsid w:val="004F1107"/>
    <w:rsid w:val="004F14A7"/>
    <w:rsid w:val="004F1784"/>
    <w:rsid w:val="004F3454"/>
    <w:rsid w:val="004F391A"/>
    <w:rsid w:val="004F395A"/>
    <w:rsid w:val="004F3CFB"/>
    <w:rsid w:val="004F4D4D"/>
    <w:rsid w:val="004F60FE"/>
    <w:rsid w:val="004F6456"/>
    <w:rsid w:val="004F696E"/>
    <w:rsid w:val="004F6C71"/>
    <w:rsid w:val="00501139"/>
    <w:rsid w:val="005016A2"/>
    <w:rsid w:val="0050363E"/>
    <w:rsid w:val="00503719"/>
    <w:rsid w:val="005039BC"/>
    <w:rsid w:val="005043BB"/>
    <w:rsid w:val="005046AF"/>
    <w:rsid w:val="00504A3D"/>
    <w:rsid w:val="00505767"/>
    <w:rsid w:val="005073F0"/>
    <w:rsid w:val="00510A7B"/>
    <w:rsid w:val="00511D8C"/>
    <w:rsid w:val="00512F6E"/>
    <w:rsid w:val="00513038"/>
    <w:rsid w:val="00514174"/>
    <w:rsid w:val="00515385"/>
    <w:rsid w:val="00516088"/>
    <w:rsid w:val="005167F1"/>
    <w:rsid w:val="00516B0B"/>
    <w:rsid w:val="005220EC"/>
    <w:rsid w:val="0052214A"/>
    <w:rsid w:val="00523357"/>
    <w:rsid w:val="00523F95"/>
    <w:rsid w:val="00524D65"/>
    <w:rsid w:val="00524EB5"/>
    <w:rsid w:val="00525B16"/>
    <w:rsid w:val="005312AF"/>
    <w:rsid w:val="00533D04"/>
    <w:rsid w:val="00534804"/>
    <w:rsid w:val="00534B05"/>
    <w:rsid w:val="00534BDF"/>
    <w:rsid w:val="005354EA"/>
    <w:rsid w:val="0053585F"/>
    <w:rsid w:val="00535CFA"/>
    <w:rsid w:val="00535EC4"/>
    <w:rsid w:val="00535ED9"/>
    <w:rsid w:val="005361A9"/>
    <w:rsid w:val="0053692B"/>
    <w:rsid w:val="005372F1"/>
    <w:rsid w:val="005405F9"/>
    <w:rsid w:val="00541853"/>
    <w:rsid w:val="00541FDD"/>
    <w:rsid w:val="00542DEE"/>
    <w:rsid w:val="00543BDA"/>
    <w:rsid w:val="00543D12"/>
    <w:rsid w:val="005441CC"/>
    <w:rsid w:val="00544A07"/>
    <w:rsid w:val="005477C8"/>
    <w:rsid w:val="005479DA"/>
    <w:rsid w:val="00547A95"/>
    <w:rsid w:val="00547BCC"/>
    <w:rsid w:val="0055013B"/>
    <w:rsid w:val="0055179D"/>
    <w:rsid w:val="00551F6F"/>
    <w:rsid w:val="0055272D"/>
    <w:rsid w:val="00553632"/>
    <w:rsid w:val="0055477D"/>
    <w:rsid w:val="00555044"/>
    <w:rsid w:val="00557D79"/>
    <w:rsid w:val="00560C4F"/>
    <w:rsid w:val="00561475"/>
    <w:rsid w:val="00562308"/>
    <w:rsid w:val="0056438E"/>
    <w:rsid w:val="0056487B"/>
    <w:rsid w:val="00564C4A"/>
    <w:rsid w:val="00564FB9"/>
    <w:rsid w:val="00566E90"/>
    <w:rsid w:val="00572AFC"/>
    <w:rsid w:val="00573701"/>
    <w:rsid w:val="00573D9E"/>
    <w:rsid w:val="005741CC"/>
    <w:rsid w:val="005749A1"/>
    <w:rsid w:val="005801E3"/>
    <w:rsid w:val="005812D6"/>
    <w:rsid w:val="00581802"/>
    <w:rsid w:val="00581B67"/>
    <w:rsid w:val="00582472"/>
    <w:rsid w:val="005836A8"/>
    <w:rsid w:val="0058409C"/>
    <w:rsid w:val="00584262"/>
    <w:rsid w:val="00586630"/>
    <w:rsid w:val="00586E52"/>
    <w:rsid w:val="00587181"/>
    <w:rsid w:val="00587ADD"/>
    <w:rsid w:val="00592787"/>
    <w:rsid w:val="00593A49"/>
    <w:rsid w:val="00594F87"/>
    <w:rsid w:val="0059531F"/>
    <w:rsid w:val="00596160"/>
    <w:rsid w:val="00596451"/>
    <w:rsid w:val="005966E2"/>
    <w:rsid w:val="00597007"/>
    <w:rsid w:val="00597AC4"/>
    <w:rsid w:val="005A0966"/>
    <w:rsid w:val="005A09FE"/>
    <w:rsid w:val="005A11B7"/>
    <w:rsid w:val="005A260B"/>
    <w:rsid w:val="005A2CF5"/>
    <w:rsid w:val="005A3298"/>
    <w:rsid w:val="005A371E"/>
    <w:rsid w:val="005A4A1B"/>
    <w:rsid w:val="005A4CC6"/>
    <w:rsid w:val="005A5B43"/>
    <w:rsid w:val="005A7830"/>
    <w:rsid w:val="005A7FCE"/>
    <w:rsid w:val="005B0F3F"/>
    <w:rsid w:val="005B10B0"/>
    <w:rsid w:val="005B191C"/>
    <w:rsid w:val="005B1ACB"/>
    <w:rsid w:val="005B1C9C"/>
    <w:rsid w:val="005B1ED8"/>
    <w:rsid w:val="005B36D2"/>
    <w:rsid w:val="005B439E"/>
    <w:rsid w:val="005B4903"/>
    <w:rsid w:val="005B51CE"/>
    <w:rsid w:val="005B53F6"/>
    <w:rsid w:val="005B5885"/>
    <w:rsid w:val="005B5CD7"/>
    <w:rsid w:val="005B6CF6"/>
    <w:rsid w:val="005B7422"/>
    <w:rsid w:val="005B7A77"/>
    <w:rsid w:val="005C07AE"/>
    <w:rsid w:val="005C10A1"/>
    <w:rsid w:val="005C2067"/>
    <w:rsid w:val="005C211A"/>
    <w:rsid w:val="005C2129"/>
    <w:rsid w:val="005C276E"/>
    <w:rsid w:val="005C29B8"/>
    <w:rsid w:val="005C5F21"/>
    <w:rsid w:val="005C62E7"/>
    <w:rsid w:val="005C6A40"/>
    <w:rsid w:val="005C7156"/>
    <w:rsid w:val="005C7FF1"/>
    <w:rsid w:val="005D0C75"/>
    <w:rsid w:val="005D1788"/>
    <w:rsid w:val="005D1929"/>
    <w:rsid w:val="005D27C4"/>
    <w:rsid w:val="005D4171"/>
    <w:rsid w:val="005D550C"/>
    <w:rsid w:val="005D6A95"/>
    <w:rsid w:val="005D6B2C"/>
    <w:rsid w:val="005D6D9C"/>
    <w:rsid w:val="005D7C13"/>
    <w:rsid w:val="005E1271"/>
    <w:rsid w:val="005E2335"/>
    <w:rsid w:val="005E26B7"/>
    <w:rsid w:val="005E34CA"/>
    <w:rsid w:val="005E3C18"/>
    <w:rsid w:val="005E4051"/>
    <w:rsid w:val="005E4250"/>
    <w:rsid w:val="005E4575"/>
    <w:rsid w:val="005E55D9"/>
    <w:rsid w:val="005E58EC"/>
    <w:rsid w:val="005E67EC"/>
    <w:rsid w:val="005E6812"/>
    <w:rsid w:val="005E7881"/>
    <w:rsid w:val="005E78E0"/>
    <w:rsid w:val="005E7CAE"/>
    <w:rsid w:val="005F0D9C"/>
    <w:rsid w:val="005F124D"/>
    <w:rsid w:val="005F23D6"/>
    <w:rsid w:val="005F284E"/>
    <w:rsid w:val="005F29E3"/>
    <w:rsid w:val="005F3395"/>
    <w:rsid w:val="005F39B4"/>
    <w:rsid w:val="005F5490"/>
    <w:rsid w:val="00600E58"/>
    <w:rsid w:val="006015CE"/>
    <w:rsid w:val="00603088"/>
    <w:rsid w:val="00603E20"/>
    <w:rsid w:val="00604738"/>
    <w:rsid w:val="00604784"/>
    <w:rsid w:val="00604A62"/>
    <w:rsid w:val="00606419"/>
    <w:rsid w:val="00606891"/>
    <w:rsid w:val="00607D29"/>
    <w:rsid w:val="006117A3"/>
    <w:rsid w:val="00612952"/>
    <w:rsid w:val="00614CC1"/>
    <w:rsid w:val="00615A9D"/>
    <w:rsid w:val="0061629D"/>
    <w:rsid w:val="00617387"/>
    <w:rsid w:val="006205D6"/>
    <w:rsid w:val="006238E0"/>
    <w:rsid w:val="00623CBB"/>
    <w:rsid w:val="00624EDF"/>
    <w:rsid w:val="006252D8"/>
    <w:rsid w:val="00625355"/>
    <w:rsid w:val="006257FD"/>
    <w:rsid w:val="006259BC"/>
    <w:rsid w:val="006260F5"/>
    <w:rsid w:val="0062636B"/>
    <w:rsid w:val="006312AF"/>
    <w:rsid w:val="00632182"/>
    <w:rsid w:val="006321FC"/>
    <w:rsid w:val="00632AE0"/>
    <w:rsid w:val="00633C17"/>
    <w:rsid w:val="006343CA"/>
    <w:rsid w:val="00634947"/>
    <w:rsid w:val="00634D9E"/>
    <w:rsid w:val="00636D3C"/>
    <w:rsid w:val="00636E3E"/>
    <w:rsid w:val="006379F7"/>
    <w:rsid w:val="00637E4D"/>
    <w:rsid w:val="00640620"/>
    <w:rsid w:val="00640DB4"/>
    <w:rsid w:val="00641682"/>
    <w:rsid w:val="00641A1F"/>
    <w:rsid w:val="00643B39"/>
    <w:rsid w:val="006447F1"/>
    <w:rsid w:val="00645336"/>
    <w:rsid w:val="00645471"/>
    <w:rsid w:val="00645904"/>
    <w:rsid w:val="00645B1B"/>
    <w:rsid w:val="006518DA"/>
    <w:rsid w:val="00651ACB"/>
    <w:rsid w:val="00651C47"/>
    <w:rsid w:val="00652093"/>
    <w:rsid w:val="00652AB2"/>
    <w:rsid w:val="00653FED"/>
    <w:rsid w:val="00654EC0"/>
    <w:rsid w:val="0065525B"/>
    <w:rsid w:val="00655D4F"/>
    <w:rsid w:val="00656D29"/>
    <w:rsid w:val="0066030C"/>
    <w:rsid w:val="00661DD8"/>
    <w:rsid w:val="006640E5"/>
    <w:rsid w:val="006646F1"/>
    <w:rsid w:val="00664929"/>
    <w:rsid w:val="00664F62"/>
    <w:rsid w:val="006655E1"/>
    <w:rsid w:val="00665961"/>
    <w:rsid w:val="00666092"/>
    <w:rsid w:val="006672E4"/>
    <w:rsid w:val="00672060"/>
    <w:rsid w:val="00672BFD"/>
    <w:rsid w:val="0067412E"/>
    <w:rsid w:val="00676EFB"/>
    <w:rsid w:val="006770F4"/>
    <w:rsid w:val="00677A84"/>
    <w:rsid w:val="0068026D"/>
    <w:rsid w:val="00680372"/>
    <w:rsid w:val="00680A27"/>
    <w:rsid w:val="00680F58"/>
    <w:rsid w:val="0068165D"/>
    <w:rsid w:val="006816A4"/>
    <w:rsid w:val="006819B8"/>
    <w:rsid w:val="00681B5B"/>
    <w:rsid w:val="00682DC0"/>
    <w:rsid w:val="006840A6"/>
    <w:rsid w:val="0068484E"/>
    <w:rsid w:val="00684EF1"/>
    <w:rsid w:val="006850CD"/>
    <w:rsid w:val="0068533D"/>
    <w:rsid w:val="00685AAB"/>
    <w:rsid w:val="00686923"/>
    <w:rsid w:val="00687CC5"/>
    <w:rsid w:val="00687DAB"/>
    <w:rsid w:val="00691412"/>
    <w:rsid w:val="006924B1"/>
    <w:rsid w:val="00693788"/>
    <w:rsid w:val="00694B2A"/>
    <w:rsid w:val="00695F39"/>
    <w:rsid w:val="00697DBF"/>
    <w:rsid w:val="006A07AA"/>
    <w:rsid w:val="006A25E5"/>
    <w:rsid w:val="006A2B46"/>
    <w:rsid w:val="006A2BF6"/>
    <w:rsid w:val="006A2C9C"/>
    <w:rsid w:val="006A336D"/>
    <w:rsid w:val="006A37B9"/>
    <w:rsid w:val="006A38DE"/>
    <w:rsid w:val="006A431F"/>
    <w:rsid w:val="006A4A42"/>
    <w:rsid w:val="006A4A84"/>
    <w:rsid w:val="006A7DA1"/>
    <w:rsid w:val="006B1068"/>
    <w:rsid w:val="006B1758"/>
    <w:rsid w:val="006B2489"/>
    <w:rsid w:val="006B2672"/>
    <w:rsid w:val="006B28C7"/>
    <w:rsid w:val="006B3106"/>
    <w:rsid w:val="006B3ABF"/>
    <w:rsid w:val="006B3EBF"/>
    <w:rsid w:val="006B460E"/>
    <w:rsid w:val="006B4B68"/>
    <w:rsid w:val="006B4FBA"/>
    <w:rsid w:val="006B506F"/>
    <w:rsid w:val="006B54BF"/>
    <w:rsid w:val="006B54D9"/>
    <w:rsid w:val="006B5F44"/>
    <w:rsid w:val="006B5F90"/>
    <w:rsid w:val="006B62E4"/>
    <w:rsid w:val="006B6748"/>
    <w:rsid w:val="006C142A"/>
    <w:rsid w:val="006C1BBA"/>
    <w:rsid w:val="006C2079"/>
    <w:rsid w:val="006C4148"/>
    <w:rsid w:val="006C5A62"/>
    <w:rsid w:val="006C5D68"/>
    <w:rsid w:val="006C6976"/>
    <w:rsid w:val="006C6DD0"/>
    <w:rsid w:val="006C711C"/>
    <w:rsid w:val="006C7692"/>
    <w:rsid w:val="006D04EA"/>
    <w:rsid w:val="006D0AAB"/>
    <w:rsid w:val="006D16C4"/>
    <w:rsid w:val="006D3E96"/>
    <w:rsid w:val="006D4515"/>
    <w:rsid w:val="006D4BB1"/>
    <w:rsid w:val="006D51D8"/>
    <w:rsid w:val="006D6593"/>
    <w:rsid w:val="006D6CBE"/>
    <w:rsid w:val="006D7063"/>
    <w:rsid w:val="006D73D8"/>
    <w:rsid w:val="006E100F"/>
    <w:rsid w:val="006E2C35"/>
    <w:rsid w:val="006E2C9E"/>
    <w:rsid w:val="006E4C08"/>
    <w:rsid w:val="006F03A8"/>
    <w:rsid w:val="006F086E"/>
    <w:rsid w:val="006F2ACA"/>
    <w:rsid w:val="006F2ADC"/>
    <w:rsid w:val="006F2BFE"/>
    <w:rsid w:val="006F31E9"/>
    <w:rsid w:val="006F48B9"/>
    <w:rsid w:val="006F5CE7"/>
    <w:rsid w:val="006F6284"/>
    <w:rsid w:val="006F6BB1"/>
    <w:rsid w:val="006F7D12"/>
    <w:rsid w:val="007002C5"/>
    <w:rsid w:val="00700A7D"/>
    <w:rsid w:val="00704387"/>
    <w:rsid w:val="00704659"/>
    <w:rsid w:val="00707669"/>
    <w:rsid w:val="00707E11"/>
    <w:rsid w:val="00711287"/>
    <w:rsid w:val="00711CBA"/>
    <w:rsid w:val="00711FB5"/>
    <w:rsid w:val="00712A01"/>
    <w:rsid w:val="007143F9"/>
    <w:rsid w:val="00714F58"/>
    <w:rsid w:val="00715946"/>
    <w:rsid w:val="007167F4"/>
    <w:rsid w:val="00717B94"/>
    <w:rsid w:val="00722FBF"/>
    <w:rsid w:val="00722FC2"/>
    <w:rsid w:val="00724017"/>
    <w:rsid w:val="00724135"/>
    <w:rsid w:val="00724780"/>
    <w:rsid w:val="00724E1B"/>
    <w:rsid w:val="00725949"/>
    <w:rsid w:val="00725A73"/>
    <w:rsid w:val="00727FA2"/>
    <w:rsid w:val="00731A74"/>
    <w:rsid w:val="007322D9"/>
    <w:rsid w:val="00732B98"/>
    <w:rsid w:val="00732BC0"/>
    <w:rsid w:val="00733670"/>
    <w:rsid w:val="0073563B"/>
    <w:rsid w:val="00735F0D"/>
    <w:rsid w:val="007366D8"/>
    <w:rsid w:val="00736BE4"/>
    <w:rsid w:val="0073720F"/>
    <w:rsid w:val="007376D6"/>
    <w:rsid w:val="00737796"/>
    <w:rsid w:val="00740198"/>
    <w:rsid w:val="007406BB"/>
    <w:rsid w:val="0074158B"/>
    <w:rsid w:val="0074165C"/>
    <w:rsid w:val="00741934"/>
    <w:rsid w:val="00741F9D"/>
    <w:rsid w:val="00742C35"/>
    <w:rsid w:val="007432CA"/>
    <w:rsid w:val="0074384C"/>
    <w:rsid w:val="007439EB"/>
    <w:rsid w:val="00743CB4"/>
    <w:rsid w:val="00743F0A"/>
    <w:rsid w:val="00744278"/>
    <w:rsid w:val="007444E8"/>
    <w:rsid w:val="0074548E"/>
    <w:rsid w:val="007454EC"/>
    <w:rsid w:val="00745773"/>
    <w:rsid w:val="00745F48"/>
    <w:rsid w:val="00746800"/>
    <w:rsid w:val="0074775B"/>
    <w:rsid w:val="00747B7C"/>
    <w:rsid w:val="007501A8"/>
    <w:rsid w:val="007502D2"/>
    <w:rsid w:val="00750BDF"/>
    <w:rsid w:val="00750D61"/>
    <w:rsid w:val="00750EE1"/>
    <w:rsid w:val="00752703"/>
    <w:rsid w:val="00752B4D"/>
    <w:rsid w:val="0075355B"/>
    <w:rsid w:val="00755402"/>
    <w:rsid w:val="00756B26"/>
    <w:rsid w:val="00756EDF"/>
    <w:rsid w:val="007600E3"/>
    <w:rsid w:val="00764F52"/>
    <w:rsid w:val="00765C43"/>
    <w:rsid w:val="00765EFB"/>
    <w:rsid w:val="007667AD"/>
    <w:rsid w:val="007671CA"/>
    <w:rsid w:val="00767C61"/>
    <w:rsid w:val="00767FFB"/>
    <w:rsid w:val="0077008A"/>
    <w:rsid w:val="00770ED9"/>
    <w:rsid w:val="00773C1F"/>
    <w:rsid w:val="00774109"/>
    <w:rsid w:val="00774871"/>
    <w:rsid w:val="00774C91"/>
    <w:rsid w:val="00774DA4"/>
    <w:rsid w:val="00775499"/>
    <w:rsid w:val="00775AE4"/>
    <w:rsid w:val="00776599"/>
    <w:rsid w:val="00780B76"/>
    <w:rsid w:val="0078114B"/>
    <w:rsid w:val="00781390"/>
    <w:rsid w:val="00781DD2"/>
    <w:rsid w:val="00783ECF"/>
    <w:rsid w:val="0078413A"/>
    <w:rsid w:val="0078422F"/>
    <w:rsid w:val="00784A47"/>
    <w:rsid w:val="00784BC3"/>
    <w:rsid w:val="00785308"/>
    <w:rsid w:val="00786885"/>
    <w:rsid w:val="00787BFB"/>
    <w:rsid w:val="00792194"/>
    <w:rsid w:val="00792ECC"/>
    <w:rsid w:val="00793377"/>
    <w:rsid w:val="007944AF"/>
    <w:rsid w:val="007959E8"/>
    <w:rsid w:val="00795E9C"/>
    <w:rsid w:val="007978B1"/>
    <w:rsid w:val="00797F3E"/>
    <w:rsid w:val="007A0521"/>
    <w:rsid w:val="007A0E4A"/>
    <w:rsid w:val="007A1A47"/>
    <w:rsid w:val="007A1D54"/>
    <w:rsid w:val="007A2E12"/>
    <w:rsid w:val="007A3475"/>
    <w:rsid w:val="007A36D1"/>
    <w:rsid w:val="007A3995"/>
    <w:rsid w:val="007A41C8"/>
    <w:rsid w:val="007A54CE"/>
    <w:rsid w:val="007A591F"/>
    <w:rsid w:val="007A61D9"/>
    <w:rsid w:val="007A6FD9"/>
    <w:rsid w:val="007A71FB"/>
    <w:rsid w:val="007A75A0"/>
    <w:rsid w:val="007A7828"/>
    <w:rsid w:val="007A785F"/>
    <w:rsid w:val="007A7FFA"/>
    <w:rsid w:val="007B04EB"/>
    <w:rsid w:val="007B0D4F"/>
    <w:rsid w:val="007B5A3D"/>
    <w:rsid w:val="007B5B95"/>
    <w:rsid w:val="007B6032"/>
    <w:rsid w:val="007B68EA"/>
    <w:rsid w:val="007B6D75"/>
    <w:rsid w:val="007B7453"/>
    <w:rsid w:val="007B7B95"/>
    <w:rsid w:val="007C1404"/>
    <w:rsid w:val="007C2C6E"/>
    <w:rsid w:val="007C2D89"/>
    <w:rsid w:val="007C3C9A"/>
    <w:rsid w:val="007C42D9"/>
    <w:rsid w:val="007C4593"/>
    <w:rsid w:val="007C5255"/>
    <w:rsid w:val="007C5309"/>
    <w:rsid w:val="007C5559"/>
    <w:rsid w:val="007C6069"/>
    <w:rsid w:val="007C6C8F"/>
    <w:rsid w:val="007C7875"/>
    <w:rsid w:val="007D06C4"/>
    <w:rsid w:val="007D1352"/>
    <w:rsid w:val="007D2508"/>
    <w:rsid w:val="007D2F1C"/>
    <w:rsid w:val="007D346A"/>
    <w:rsid w:val="007D38A1"/>
    <w:rsid w:val="007D3FBF"/>
    <w:rsid w:val="007D6518"/>
    <w:rsid w:val="007D6A31"/>
    <w:rsid w:val="007D76BD"/>
    <w:rsid w:val="007E0127"/>
    <w:rsid w:val="007E0BF1"/>
    <w:rsid w:val="007E112A"/>
    <w:rsid w:val="007E134E"/>
    <w:rsid w:val="007E293D"/>
    <w:rsid w:val="007E36EB"/>
    <w:rsid w:val="007F086F"/>
    <w:rsid w:val="007F0ED8"/>
    <w:rsid w:val="007F0F63"/>
    <w:rsid w:val="007F1871"/>
    <w:rsid w:val="007F475F"/>
    <w:rsid w:val="007F6335"/>
    <w:rsid w:val="007F75CE"/>
    <w:rsid w:val="008012DB"/>
    <w:rsid w:val="008013A4"/>
    <w:rsid w:val="00801B99"/>
    <w:rsid w:val="008027CE"/>
    <w:rsid w:val="00802F42"/>
    <w:rsid w:val="00804383"/>
    <w:rsid w:val="00804BB7"/>
    <w:rsid w:val="00804D41"/>
    <w:rsid w:val="00807CA2"/>
    <w:rsid w:val="00807FD1"/>
    <w:rsid w:val="00810257"/>
    <w:rsid w:val="008104F5"/>
    <w:rsid w:val="00811072"/>
    <w:rsid w:val="00811369"/>
    <w:rsid w:val="00812FE5"/>
    <w:rsid w:val="00815419"/>
    <w:rsid w:val="00815A08"/>
    <w:rsid w:val="008163C8"/>
    <w:rsid w:val="008164A1"/>
    <w:rsid w:val="008170A4"/>
    <w:rsid w:val="00817325"/>
    <w:rsid w:val="00820567"/>
    <w:rsid w:val="008209E6"/>
    <w:rsid w:val="00823303"/>
    <w:rsid w:val="008233B2"/>
    <w:rsid w:val="00823A9F"/>
    <w:rsid w:val="00823C85"/>
    <w:rsid w:val="00825138"/>
    <w:rsid w:val="0082575B"/>
    <w:rsid w:val="008269DD"/>
    <w:rsid w:val="0082763D"/>
    <w:rsid w:val="008276C3"/>
    <w:rsid w:val="00830621"/>
    <w:rsid w:val="00831DCC"/>
    <w:rsid w:val="0083348C"/>
    <w:rsid w:val="008340EE"/>
    <w:rsid w:val="00835AE6"/>
    <w:rsid w:val="00836AC8"/>
    <w:rsid w:val="008373D3"/>
    <w:rsid w:val="00840617"/>
    <w:rsid w:val="00840F84"/>
    <w:rsid w:val="00842562"/>
    <w:rsid w:val="00842A47"/>
    <w:rsid w:val="008433BF"/>
    <w:rsid w:val="00843B19"/>
    <w:rsid w:val="00843C13"/>
    <w:rsid w:val="00844999"/>
    <w:rsid w:val="008454F8"/>
    <w:rsid w:val="00850E45"/>
    <w:rsid w:val="00850EE7"/>
    <w:rsid w:val="0085173A"/>
    <w:rsid w:val="008530D8"/>
    <w:rsid w:val="008547D2"/>
    <w:rsid w:val="00854AED"/>
    <w:rsid w:val="00854DCA"/>
    <w:rsid w:val="00855883"/>
    <w:rsid w:val="00855989"/>
    <w:rsid w:val="00856087"/>
    <w:rsid w:val="0085664A"/>
    <w:rsid w:val="00856C45"/>
    <w:rsid w:val="008603CE"/>
    <w:rsid w:val="008620FC"/>
    <w:rsid w:val="008627A5"/>
    <w:rsid w:val="00862F12"/>
    <w:rsid w:val="00863E05"/>
    <w:rsid w:val="00865307"/>
    <w:rsid w:val="00865ACA"/>
    <w:rsid w:val="00865D28"/>
    <w:rsid w:val="00865F85"/>
    <w:rsid w:val="00867C10"/>
    <w:rsid w:val="00870439"/>
    <w:rsid w:val="00870DA1"/>
    <w:rsid w:val="00872039"/>
    <w:rsid w:val="008753EC"/>
    <w:rsid w:val="008776D7"/>
    <w:rsid w:val="008808A3"/>
    <w:rsid w:val="00881518"/>
    <w:rsid w:val="00883F93"/>
    <w:rsid w:val="00884D03"/>
    <w:rsid w:val="00884DB3"/>
    <w:rsid w:val="00885620"/>
    <w:rsid w:val="00885A9D"/>
    <w:rsid w:val="008864F6"/>
    <w:rsid w:val="00887189"/>
    <w:rsid w:val="00887393"/>
    <w:rsid w:val="0089049D"/>
    <w:rsid w:val="008914BE"/>
    <w:rsid w:val="00891BE7"/>
    <w:rsid w:val="008928C9"/>
    <w:rsid w:val="008930CB"/>
    <w:rsid w:val="008938DC"/>
    <w:rsid w:val="00893FD1"/>
    <w:rsid w:val="00894054"/>
    <w:rsid w:val="00894713"/>
    <w:rsid w:val="00894836"/>
    <w:rsid w:val="00895172"/>
    <w:rsid w:val="00895680"/>
    <w:rsid w:val="00896A2A"/>
    <w:rsid w:val="00896DFF"/>
    <w:rsid w:val="0089762C"/>
    <w:rsid w:val="008A0E67"/>
    <w:rsid w:val="008A173B"/>
    <w:rsid w:val="008A1893"/>
    <w:rsid w:val="008A2857"/>
    <w:rsid w:val="008A3E83"/>
    <w:rsid w:val="008A57E6"/>
    <w:rsid w:val="008A6F81"/>
    <w:rsid w:val="008A769A"/>
    <w:rsid w:val="008B07CB"/>
    <w:rsid w:val="008B0C9C"/>
    <w:rsid w:val="008B166D"/>
    <w:rsid w:val="008B17F4"/>
    <w:rsid w:val="008B3615"/>
    <w:rsid w:val="008B45EB"/>
    <w:rsid w:val="008B4AC4"/>
    <w:rsid w:val="008B50C8"/>
    <w:rsid w:val="008B512D"/>
    <w:rsid w:val="008B5281"/>
    <w:rsid w:val="008B7E05"/>
    <w:rsid w:val="008C0257"/>
    <w:rsid w:val="008C1348"/>
    <w:rsid w:val="008C1797"/>
    <w:rsid w:val="008C219C"/>
    <w:rsid w:val="008C32D3"/>
    <w:rsid w:val="008C3936"/>
    <w:rsid w:val="008C475E"/>
    <w:rsid w:val="008C4EB6"/>
    <w:rsid w:val="008C619A"/>
    <w:rsid w:val="008C7EC4"/>
    <w:rsid w:val="008D0CE8"/>
    <w:rsid w:val="008D1242"/>
    <w:rsid w:val="008D164F"/>
    <w:rsid w:val="008D2604"/>
    <w:rsid w:val="008D2D1D"/>
    <w:rsid w:val="008D453D"/>
    <w:rsid w:val="008D4FEC"/>
    <w:rsid w:val="008D53AD"/>
    <w:rsid w:val="008D562B"/>
    <w:rsid w:val="008D5733"/>
    <w:rsid w:val="008D622B"/>
    <w:rsid w:val="008D666C"/>
    <w:rsid w:val="008D7B54"/>
    <w:rsid w:val="008E0C9D"/>
    <w:rsid w:val="008E1648"/>
    <w:rsid w:val="008E19BE"/>
    <w:rsid w:val="008E1B3E"/>
    <w:rsid w:val="008E2319"/>
    <w:rsid w:val="008E4554"/>
    <w:rsid w:val="008E4BB6"/>
    <w:rsid w:val="008E5518"/>
    <w:rsid w:val="008E6A84"/>
    <w:rsid w:val="008F0CDC"/>
    <w:rsid w:val="008F17A3"/>
    <w:rsid w:val="008F1ED3"/>
    <w:rsid w:val="008F4C29"/>
    <w:rsid w:val="008F5AB1"/>
    <w:rsid w:val="008F70BD"/>
    <w:rsid w:val="008F788F"/>
    <w:rsid w:val="008F7EA2"/>
    <w:rsid w:val="009025D8"/>
    <w:rsid w:val="00902722"/>
    <w:rsid w:val="009027BC"/>
    <w:rsid w:val="00902990"/>
    <w:rsid w:val="00903915"/>
    <w:rsid w:val="009062E6"/>
    <w:rsid w:val="00910FF7"/>
    <w:rsid w:val="00911AE8"/>
    <w:rsid w:val="00911BE5"/>
    <w:rsid w:val="00913CA9"/>
    <w:rsid w:val="00913CCA"/>
    <w:rsid w:val="00913FAF"/>
    <w:rsid w:val="009145AE"/>
    <w:rsid w:val="009146CE"/>
    <w:rsid w:val="00914CA7"/>
    <w:rsid w:val="009157D8"/>
    <w:rsid w:val="009158C7"/>
    <w:rsid w:val="00915C3E"/>
    <w:rsid w:val="009161A8"/>
    <w:rsid w:val="00917CB6"/>
    <w:rsid w:val="00921637"/>
    <w:rsid w:val="00922D3B"/>
    <w:rsid w:val="0092319A"/>
    <w:rsid w:val="00923F5A"/>
    <w:rsid w:val="009245A1"/>
    <w:rsid w:val="009245AE"/>
    <w:rsid w:val="009245F5"/>
    <w:rsid w:val="00924990"/>
    <w:rsid w:val="009249EC"/>
    <w:rsid w:val="00925B48"/>
    <w:rsid w:val="00926C31"/>
    <w:rsid w:val="009273B3"/>
    <w:rsid w:val="009305B5"/>
    <w:rsid w:val="00932A42"/>
    <w:rsid w:val="009333C6"/>
    <w:rsid w:val="00934E2D"/>
    <w:rsid w:val="00935116"/>
    <w:rsid w:val="00936513"/>
    <w:rsid w:val="009378DD"/>
    <w:rsid w:val="009429D5"/>
    <w:rsid w:val="00942BF1"/>
    <w:rsid w:val="0094342F"/>
    <w:rsid w:val="00945180"/>
    <w:rsid w:val="00945428"/>
    <w:rsid w:val="0094607B"/>
    <w:rsid w:val="00946ABF"/>
    <w:rsid w:val="00946C5F"/>
    <w:rsid w:val="009509A7"/>
    <w:rsid w:val="00950B0D"/>
    <w:rsid w:val="00953604"/>
    <w:rsid w:val="0095461D"/>
    <w:rsid w:val="0095496B"/>
    <w:rsid w:val="0095659B"/>
    <w:rsid w:val="00960F1E"/>
    <w:rsid w:val="009610DC"/>
    <w:rsid w:val="00961490"/>
    <w:rsid w:val="00962F28"/>
    <w:rsid w:val="00963012"/>
    <w:rsid w:val="0096381A"/>
    <w:rsid w:val="00965785"/>
    <w:rsid w:val="00965E04"/>
    <w:rsid w:val="00966801"/>
    <w:rsid w:val="009674AD"/>
    <w:rsid w:val="00970CDC"/>
    <w:rsid w:val="00971871"/>
    <w:rsid w:val="00972A04"/>
    <w:rsid w:val="009737B4"/>
    <w:rsid w:val="00975727"/>
    <w:rsid w:val="00977010"/>
    <w:rsid w:val="00977D02"/>
    <w:rsid w:val="00977FF9"/>
    <w:rsid w:val="009809BB"/>
    <w:rsid w:val="0098301F"/>
    <w:rsid w:val="0098364B"/>
    <w:rsid w:val="00984FB3"/>
    <w:rsid w:val="009856AF"/>
    <w:rsid w:val="00985F34"/>
    <w:rsid w:val="009908A3"/>
    <w:rsid w:val="009911AF"/>
    <w:rsid w:val="00991875"/>
    <w:rsid w:val="00991F92"/>
    <w:rsid w:val="009922E7"/>
    <w:rsid w:val="00992985"/>
    <w:rsid w:val="00993889"/>
    <w:rsid w:val="009948D1"/>
    <w:rsid w:val="00994DF8"/>
    <w:rsid w:val="0099551B"/>
    <w:rsid w:val="0099612E"/>
    <w:rsid w:val="00996BD2"/>
    <w:rsid w:val="00997210"/>
    <w:rsid w:val="00997524"/>
    <w:rsid w:val="00997BF1"/>
    <w:rsid w:val="009A089C"/>
    <w:rsid w:val="009A118E"/>
    <w:rsid w:val="009A21CD"/>
    <w:rsid w:val="009A2752"/>
    <w:rsid w:val="009A278C"/>
    <w:rsid w:val="009A2BC2"/>
    <w:rsid w:val="009A2F1D"/>
    <w:rsid w:val="009A41F1"/>
    <w:rsid w:val="009A42C1"/>
    <w:rsid w:val="009A42D8"/>
    <w:rsid w:val="009A4B6D"/>
    <w:rsid w:val="009A520E"/>
    <w:rsid w:val="009A5429"/>
    <w:rsid w:val="009A5D3E"/>
    <w:rsid w:val="009A605E"/>
    <w:rsid w:val="009A69F8"/>
    <w:rsid w:val="009A711F"/>
    <w:rsid w:val="009A72AD"/>
    <w:rsid w:val="009B09E0"/>
    <w:rsid w:val="009B0BC5"/>
    <w:rsid w:val="009B1247"/>
    <w:rsid w:val="009B1961"/>
    <w:rsid w:val="009B4836"/>
    <w:rsid w:val="009B6029"/>
    <w:rsid w:val="009B67C4"/>
    <w:rsid w:val="009B6971"/>
    <w:rsid w:val="009B6DDF"/>
    <w:rsid w:val="009B7582"/>
    <w:rsid w:val="009C14E1"/>
    <w:rsid w:val="009C1DCB"/>
    <w:rsid w:val="009C20A7"/>
    <w:rsid w:val="009C27F1"/>
    <w:rsid w:val="009C3152"/>
    <w:rsid w:val="009C3257"/>
    <w:rsid w:val="009C3852"/>
    <w:rsid w:val="009C3FC0"/>
    <w:rsid w:val="009C4CFA"/>
    <w:rsid w:val="009C5070"/>
    <w:rsid w:val="009C5E2C"/>
    <w:rsid w:val="009C6AF3"/>
    <w:rsid w:val="009C799F"/>
    <w:rsid w:val="009D0FA6"/>
    <w:rsid w:val="009D112C"/>
    <w:rsid w:val="009D1385"/>
    <w:rsid w:val="009D2F42"/>
    <w:rsid w:val="009D47FA"/>
    <w:rsid w:val="009D4C5B"/>
    <w:rsid w:val="009D50D2"/>
    <w:rsid w:val="009D6BCA"/>
    <w:rsid w:val="009E0302"/>
    <w:rsid w:val="009E0E04"/>
    <w:rsid w:val="009E0F62"/>
    <w:rsid w:val="009E3866"/>
    <w:rsid w:val="009E425D"/>
    <w:rsid w:val="009E4A58"/>
    <w:rsid w:val="009E5A2D"/>
    <w:rsid w:val="009E5AB2"/>
    <w:rsid w:val="009E6219"/>
    <w:rsid w:val="009E6A61"/>
    <w:rsid w:val="009E6AFF"/>
    <w:rsid w:val="009E766F"/>
    <w:rsid w:val="009F03B3"/>
    <w:rsid w:val="009F2A89"/>
    <w:rsid w:val="009F3CA7"/>
    <w:rsid w:val="009F4C6F"/>
    <w:rsid w:val="009F548F"/>
    <w:rsid w:val="009F7739"/>
    <w:rsid w:val="00A0096C"/>
    <w:rsid w:val="00A010AB"/>
    <w:rsid w:val="00A01757"/>
    <w:rsid w:val="00A028C0"/>
    <w:rsid w:val="00A02BAE"/>
    <w:rsid w:val="00A05404"/>
    <w:rsid w:val="00A06A6B"/>
    <w:rsid w:val="00A07247"/>
    <w:rsid w:val="00A07E47"/>
    <w:rsid w:val="00A111A9"/>
    <w:rsid w:val="00A12204"/>
    <w:rsid w:val="00A126A3"/>
    <w:rsid w:val="00A12991"/>
    <w:rsid w:val="00A129D0"/>
    <w:rsid w:val="00A12C33"/>
    <w:rsid w:val="00A138BA"/>
    <w:rsid w:val="00A14C8E"/>
    <w:rsid w:val="00A153D9"/>
    <w:rsid w:val="00A15F09"/>
    <w:rsid w:val="00A169B6"/>
    <w:rsid w:val="00A17BCD"/>
    <w:rsid w:val="00A2271D"/>
    <w:rsid w:val="00A230AA"/>
    <w:rsid w:val="00A237D5"/>
    <w:rsid w:val="00A246A9"/>
    <w:rsid w:val="00A24916"/>
    <w:rsid w:val="00A26480"/>
    <w:rsid w:val="00A27449"/>
    <w:rsid w:val="00A27CCA"/>
    <w:rsid w:val="00A30582"/>
    <w:rsid w:val="00A30EFC"/>
    <w:rsid w:val="00A31984"/>
    <w:rsid w:val="00A32D73"/>
    <w:rsid w:val="00A33206"/>
    <w:rsid w:val="00A3367B"/>
    <w:rsid w:val="00A3597D"/>
    <w:rsid w:val="00A35F62"/>
    <w:rsid w:val="00A36D86"/>
    <w:rsid w:val="00A36DD1"/>
    <w:rsid w:val="00A4006C"/>
    <w:rsid w:val="00A40091"/>
    <w:rsid w:val="00A4030F"/>
    <w:rsid w:val="00A41C79"/>
    <w:rsid w:val="00A41CB5"/>
    <w:rsid w:val="00A42CDF"/>
    <w:rsid w:val="00A43E82"/>
    <w:rsid w:val="00A4452E"/>
    <w:rsid w:val="00A4472C"/>
    <w:rsid w:val="00A44E69"/>
    <w:rsid w:val="00A4661E"/>
    <w:rsid w:val="00A46ABE"/>
    <w:rsid w:val="00A52707"/>
    <w:rsid w:val="00A5453F"/>
    <w:rsid w:val="00A55BD6"/>
    <w:rsid w:val="00A55D50"/>
    <w:rsid w:val="00A57142"/>
    <w:rsid w:val="00A57FC3"/>
    <w:rsid w:val="00A60256"/>
    <w:rsid w:val="00A62A47"/>
    <w:rsid w:val="00A648CD"/>
    <w:rsid w:val="00A6537A"/>
    <w:rsid w:val="00A6569F"/>
    <w:rsid w:val="00A66E01"/>
    <w:rsid w:val="00A67866"/>
    <w:rsid w:val="00A67A09"/>
    <w:rsid w:val="00A7000F"/>
    <w:rsid w:val="00A70B07"/>
    <w:rsid w:val="00A723F8"/>
    <w:rsid w:val="00A726F5"/>
    <w:rsid w:val="00A74E0F"/>
    <w:rsid w:val="00A753FD"/>
    <w:rsid w:val="00A75C13"/>
    <w:rsid w:val="00A77CCB"/>
    <w:rsid w:val="00A809E3"/>
    <w:rsid w:val="00A8115D"/>
    <w:rsid w:val="00A81B3E"/>
    <w:rsid w:val="00A82346"/>
    <w:rsid w:val="00A83D8D"/>
    <w:rsid w:val="00A8446B"/>
    <w:rsid w:val="00A8473F"/>
    <w:rsid w:val="00A84E81"/>
    <w:rsid w:val="00A862D6"/>
    <w:rsid w:val="00A869F6"/>
    <w:rsid w:val="00A8715E"/>
    <w:rsid w:val="00A9295B"/>
    <w:rsid w:val="00A93B09"/>
    <w:rsid w:val="00A94286"/>
    <w:rsid w:val="00A952D7"/>
    <w:rsid w:val="00A95971"/>
    <w:rsid w:val="00A963F7"/>
    <w:rsid w:val="00A96AD8"/>
    <w:rsid w:val="00A96D79"/>
    <w:rsid w:val="00AA0086"/>
    <w:rsid w:val="00AA052C"/>
    <w:rsid w:val="00AA1E45"/>
    <w:rsid w:val="00AA30C8"/>
    <w:rsid w:val="00AA4286"/>
    <w:rsid w:val="00AA4361"/>
    <w:rsid w:val="00AA456B"/>
    <w:rsid w:val="00AA57F5"/>
    <w:rsid w:val="00AA624E"/>
    <w:rsid w:val="00AA672E"/>
    <w:rsid w:val="00AA6975"/>
    <w:rsid w:val="00AA6EC9"/>
    <w:rsid w:val="00AA7150"/>
    <w:rsid w:val="00AB0F2C"/>
    <w:rsid w:val="00AB55F0"/>
    <w:rsid w:val="00AB5699"/>
    <w:rsid w:val="00AB6309"/>
    <w:rsid w:val="00AB641F"/>
    <w:rsid w:val="00AB6A09"/>
    <w:rsid w:val="00AB6C5F"/>
    <w:rsid w:val="00AB7129"/>
    <w:rsid w:val="00AC13E4"/>
    <w:rsid w:val="00AC1FB7"/>
    <w:rsid w:val="00AC27A6"/>
    <w:rsid w:val="00AC30F7"/>
    <w:rsid w:val="00AC3A5A"/>
    <w:rsid w:val="00AC3AB9"/>
    <w:rsid w:val="00AC4C13"/>
    <w:rsid w:val="00AC4D95"/>
    <w:rsid w:val="00AC5DF4"/>
    <w:rsid w:val="00AC6032"/>
    <w:rsid w:val="00AC7929"/>
    <w:rsid w:val="00AD0AEF"/>
    <w:rsid w:val="00AD0D84"/>
    <w:rsid w:val="00AD11B7"/>
    <w:rsid w:val="00AD1950"/>
    <w:rsid w:val="00AD1A94"/>
    <w:rsid w:val="00AD1C05"/>
    <w:rsid w:val="00AD1D66"/>
    <w:rsid w:val="00AD2D63"/>
    <w:rsid w:val="00AD318E"/>
    <w:rsid w:val="00AD4126"/>
    <w:rsid w:val="00AD421C"/>
    <w:rsid w:val="00AD44FA"/>
    <w:rsid w:val="00AD502D"/>
    <w:rsid w:val="00AD5E84"/>
    <w:rsid w:val="00AD6B62"/>
    <w:rsid w:val="00AE070A"/>
    <w:rsid w:val="00AE101C"/>
    <w:rsid w:val="00AE2A69"/>
    <w:rsid w:val="00AE37E5"/>
    <w:rsid w:val="00AE5EB4"/>
    <w:rsid w:val="00AF0C18"/>
    <w:rsid w:val="00AF2C26"/>
    <w:rsid w:val="00AF47C5"/>
    <w:rsid w:val="00AF5398"/>
    <w:rsid w:val="00AF7E63"/>
    <w:rsid w:val="00B009EE"/>
    <w:rsid w:val="00B049AF"/>
    <w:rsid w:val="00B04BE7"/>
    <w:rsid w:val="00B06592"/>
    <w:rsid w:val="00B07242"/>
    <w:rsid w:val="00B10176"/>
    <w:rsid w:val="00B10534"/>
    <w:rsid w:val="00B113DB"/>
    <w:rsid w:val="00B11D8A"/>
    <w:rsid w:val="00B11DF6"/>
    <w:rsid w:val="00B12981"/>
    <w:rsid w:val="00B147DD"/>
    <w:rsid w:val="00B156FD"/>
    <w:rsid w:val="00B20BB7"/>
    <w:rsid w:val="00B21F61"/>
    <w:rsid w:val="00B2560C"/>
    <w:rsid w:val="00B261F1"/>
    <w:rsid w:val="00B265BC"/>
    <w:rsid w:val="00B27FB8"/>
    <w:rsid w:val="00B31CF9"/>
    <w:rsid w:val="00B31FB1"/>
    <w:rsid w:val="00B32C92"/>
    <w:rsid w:val="00B33952"/>
    <w:rsid w:val="00B33C5E"/>
    <w:rsid w:val="00B342F4"/>
    <w:rsid w:val="00B342FF"/>
    <w:rsid w:val="00B34369"/>
    <w:rsid w:val="00B3473B"/>
    <w:rsid w:val="00B34DC2"/>
    <w:rsid w:val="00B3656E"/>
    <w:rsid w:val="00B366FD"/>
    <w:rsid w:val="00B37217"/>
    <w:rsid w:val="00B378E5"/>
    <w:rsid w:val="00B4032A"/>
    <w:rsid w:val="00B4346D"/>
    <w:rsid w:val="00B440F4"/>
    <w:rsid w:val="00B447A5"/>
    <w:rsid w:val="00B44997"/>
    <w:rsid w:val="00B45C1A"/>
    <w:rsid w:val="00B461D8"/>
    <w:rsid w:val="00B4654C"/>
    <w:rsid w:val="00B47293"/>
    <w:rsid w:val="00B50E50"/>
    <w:rsid w:val="00B52120"/>
    <w:rsid w:val="00B54ABC"/>
    <w:rsid w:val="00B56FBE"/>
    <w:rsid w:val="00B57E42"/>
    <w:rsid w:val="00B6071B"/>
    <w:rsid w:val="00B60ACF"/>
    <w:rsid w:val="00B6152E"/>
    <w:rsid w:val="00B6213B"/>
    <w:rsid w:val="00B62B58"/>
    <w:rsid w:val="00B6407A"/>
    <w:rsid w:val="00B65149"/>
    <w:rsid w:val="00B65DF3"/>
    <w:rsid w:val="00B66567"/>
    <w:rsid w:val="00B66F52"/>
    <w:rsid w:val="00B66FE5"/>
    <w:rsid w:val="00B67A7C"/>
    <w:rsid w:val="00B70907"/>
    <w:rsid w:val="00B71BAE"/>
    <w:rsid w:val="00B72880"/>
    <w:rsid w:val="00B758BF"/>
    <w:rsid w:val="00B770EC"/>
    <w:rsid w:val="00B77951"/>
    <w:rsid w:val="00B77EC8"/>
    <w:rsid w:val="00B808C2"/>
    <w:rsid w:val="00B80938"/>
    <w:rsid w:val="00B827A6"/>
    <w:rsid w:val="00B831CE"/>
    <w:rsid w:val="00B84E4B"/>
    <w:rsid w:val="00B86677"/>
    <w:rsid w:val="00B87131"/>
    <w:rsid w:val="00B90B5E"/>
    <w:rsid w:val="00B90F28"/>
    <w:rsid w:val="00B91469"/>
    <w:rsid w:val="00B91D8B"/>
    <w:rsid w:val="00B91E17"/>
    <w:rsid w:val="00B91F02"/>
    <w:rsid w:val="00B92208"/>
    <w:rsid w:val="00B92AC8"/>
    <w:rsid w:val="00B939B1"/>
    <w:rsid w:val="00B9464C"/>
    <w:rsid w:val="00B94FA9"/>
    <w:rsid w:val="00B9572B"/>
    <w:rsid w:val="00B96B75"/>
    <w:rsid w:val="00B96D40"/>
    <w:rsid w:val="00B97386"/>
    <w:rsid w:val="00B9788B"/>
    <w:rsid w:val="00BA0DFF"/>
    <w:rsid w:val="00BA263B"/>
    <w:rsid w:val="00BA42B2"/>
    <w:rsid w:val="00BA58D4"/>
    <w:rsid w:val="00BA5B9E"/>
    <w:rsid w:val="00BA7C9A"/>
    <w:rsid w:val="00BB088B"/>
    <w:rsid w:val="00BB39D8"/>
    <w:rsid w:val="00BB42FC"/>
    <w:rsid w:val="00BB5453"/>
    <w:rsid w:val="00BB5613"/>
    <w:rsid w:val="00BB5F8F"/>
    <w:rsid w:val="00BB63BF"/>
    <w:rsid w:val="00BB657A"/>
    <w:rsid w:val="00BB6C3F"/>
    <w:rsid w:val="00BC0391"/>
    <w:rsid w:val="00BC1A4E"/>
    <w:rsid w:val="00BC5DC7"/>
    <w:rsid w:val="00BC6B8B"/>
    <w:rsid w:val="00BC73D8"/>
    <w:rsid w:val="00BC7955"/>
    <w:rsid w:val="00BC7AB7"/>
    <w:rsid w:val="00BD13C9"/>
    <w:rsid w:val="00BD409B"/>
    <w:rsid w:val="00BD52D7"/>
    <w:rsid w:val="00BD5AD2"/>
    <w:rsid w:val="00BD6ADF"/>
    <w:rsid w:val="00BD74BE"/>
    <w:rsid w:val="00BE0316"/>
    <w:rsid w:val="00BE22F3"/>
    <w:rsid w:val="00BE348D"/>
    <w:rsid w:val="00BE43D5"/>
    <w:rsid w:val="00BE4D75"/>
    <w:rsid w:val="00BE51DF"/>
    <w:rsid w:val="00BE5B52"/>
    <w:rsid w:val="00BE7B8D"/>
    <w:rsid w:val="00BE7F1F"/>
    <w:rsid w:val="00BF0061"/>
    <w:rsid w:val="00BF0993"/>
    <w:rsid w:val="00BF10A9"/>
    <w:rsid w:val="00BF1703"/>
    <w:rsid w:val="00BF231C"/>
    <w:rsid w:val="00BF2D35"/>
    <w:rsid w:val="00BF51E5"/>
    <w:rsid w:val="00BF5AE3"/>
    <w:rsid w:val="00BF6474"/>
    <w:rsid w:val="00BF659F"/>
    <w:rsid w:val="00BF6A7C"/>
    <w:rsid w:val="00BF74A6"/>
    <w:rsid w:val="00C013AD"/>
    <w:rsid w:val="00C0235B"/>
    <w:rsid w:val="00C0408C"/>
    <w:rsid w:val="00C04904"/>
    <w:rsid w:val="00C056B3"/>
    <w:rsid w:val="00C06C17"/>
    <w:rsid w:val="00C06D6F"/>
    <w:rsid w:val="00C103E5"/>
    <w:rsid w:val="00C11FF7"/>
    <w:rsid w:val="00C12AF2"/>
    <w:rsid w:val="00C1326A"/>
    <w:rsid w:val="00C13319"/>
    <w:rsid w:val="00C13EE9"/>
    <w:rsid w:val="00C211A0"/>
    <w:rsid w:val="00C21540"/>
    <w:rsid w:val="00C21906"/>
    <w:rsid w:val="00C21BFA"/>
    <w:rsid w:val="00C2250E"/>
    <w:rsid w:val="00C22A21"/>
    <w:rsid w:val="00C24454"/>
    <w:rsid w:val="00C24843"/>
    <w:rsid w:val="00C24C8D"/>
    <w:rsid w:val="00C25FE2"/>
    <w:rsid w:val="00C26190"/>
    <w:rsid w:val="00C26B53"/>
    <w:rsid w:val="00C2767C"/>
    <w:rsid w:val="00C279B2"/>
    <w:rsid w:val="00C312CF"/>
    <w:rsid w:val="00C31F7B"/>
    <w:rsid w:val="00C31FC8"/>
    <w:rsid w:val="00C3250C"/>
    <w:rsid w:val="00C33009"/>
    <w:rsid w:val="00C33E50"/>
    <w:rsid w:val="00C3484C"/>
    <w:rsid w:val="00C34C20"/>
    <w:rsid w:val="00C35A3E"/>
    <w:rsid w:val="00C36A71"/>
    <w:rsid w:val="00C3736A"/>
    <w:rsid w:val="00C42130"/>
    <w:rsid w:val="00C423A4"/>
    <w:rsid w:val="00C423E3"/>
    <w:rsid w:val="00C42960"/>
    <w:rsid w:val="00C43839"/>
    <w:rsid w:val="00C44BF5"/>
    <w:rsid w:val="00C462C7"/>
    <w:rsid w:val="00C47875"/>
    <w:rsid w:val="00C5033A"/>
    <w:rsid w:val="00C5071A"/>
    <w:rsid w:val="00C521D6"/>
    <w:rsid w:val="00C55232"/>
    <w:rsid w:val="00C553A4"/>
    <w:rsid w:val="00C5565B"/>
    <w:rsid w:val="00C55A06"/>
    <w:rsid w:val="00C55C65"/>
    <w:rsid w:val="00C55D03"/>
    <w:rsid w:val="00C601BC"/>
    <w:rsid w:val="00C60B3A"/>
    <w:rsid w:val="00C6210F"/>
    <w:rsid w:val="00C62295"/>
    <w:rsid w:val="00C6329F"/>
    <w:rsid w:val="00C63340"/>
    <w:rsid w:val="00C643F9"/>
    <w:rsid w:val="00C64E95"/>
    <w:rsid w:val="00C67CC4"/>
    <w:rsid w:val="00C70DB9"/>
    <w:rsid w:val="00C71372"/>
    <w:rsid w:val="00C72410"/>
    <w:rsid w:val="00C724BD"/>
    <w:rsid w:val="00C7287F"/>
    <w:rsid w:val="00C74532"/>
    <w:rsid w:val="00C75E84"/>
    <w:rsid w:val="00C778D7"/>
    <w:rsid w:val="00C77A51"/>
    <w:rsid w:val="00C8021A"/>
    <w:rsid w:val="00C80CB8"/>
    <w:rsid w:val="00C819F8"/>
    <w:rsid w:val="00C8248C"/>
    <w:rsid w:val="00C83026"/>
    <w:rsid w:val="00C84E33"/>
    <w:rsid w:val="00C86D6F"/>
    <w:rsid w:val="00C87720"/>
    <w:rsid w:val="00C902F4"/>
    <w:rsid w:val="00C905ED"/>
    <w:rsid w:val="00C905FC"/>
    <w:rsid w:val="00C91EEC"/>
    <w:rsid w:val="00C91F93"/>
    <w:rsid w:val="00C92D03"/>
    <w:rsid w:val="00C9319C"/>
    <w:rsid w:val="00C9435D"/>
    <w:rsid w:val="00C944AB"/>
    <w:rsid w:val="00C94DF2"/>
    <w:rsid w:val="00C96741"/>
    <w:rsid w:val="00CA08B6"/>
    <w:rsid w:val="00CA17CB"/>
    <w:rsid w:val="00CA29CC"/>
    <w:rsid w:val="00CA29F8"/>
    <w:rsid w:val="00CA2D1B"/>
    <w:rsid w:val="00CA375D"/>
    <w:rsid w:val="00CA41AE"/>
    <w:rsid w:val="00CA5450"/>
    <w:rsid w:val="00CA5489"/>
    <w:rsid w:val="00CA5613"/>
    <w:rsid w:val="00CA63A1"/>
    <w:rsid w:val="00CA662A"/>
    <w:rsid w:val="00CA7AFD"/>
    <w:rsid w:val="00CA7C3C"/>
    <w:rsid w:val="00CB0189"/>
    <w:rsid w:val="00CB0BA2"/>
    <w:rsid w:val="00CB1A42"/>
    <w:rsid w:val="00CB1B0C"/>
    <w:rsid w:val="00CB2C0B"/>
    <w:rsid w:val="00CB517D"/>
    <w:rsid w:val="00CC038D"/>
    <w:rsid w:val="00CC08DB"/>
    <w:rsid w:val="00CC1916"/>
    <w:rsid w:val="00CC21AD"/>
    <w:rsid w:val="00CC39FF"/>
    <w:rsid w:val="00CC3C2F"/>
    <w:rsid w:val="00CC4AC8"/>
    <w:rsid w:val="00CC5233"/>
    <w:rsid w:val="00CC5D23"/>
    <w:rsid w:val="00CC5DE6"/>
    <w:rsid w:val="00CC61E4"/>
    <w:rsid w:val="00CC6E4E"/>
    <w:rsid w:val="00CC6FE8"/>
    <w:rsid w:val="00CC7202"/>
    <w:rsid w:val="00CD2808"/>
    <w:rsid w:val="00CD28BF"/>
    <w:rsid w:val="00CD2AA8"/>
    <w:rsid w:val="00CD4092"/>
    <w:rsid w:val="00CD42DE"/>
    <w:rsid w:val="00CD42E0"/>
    <w:rsid w:val="00CD4A20"/>
    <w:rsid w:val="00CD50A1"/>
    <w:rsid w:val="00CD519E"/>
    <w:rsid w:val="00CD76C9"/>
    <w:rsid w:val="00CE0C4F"/>
    <w:rsid w:val="00CE1BBF"/>
    <w:rsid w:val="00CE30EA"/>
    <w:rsid w:val="00CE371B"/>
    <w:rsid w:val="00CE665A"/>
    <w:rsid w:val="00CE7738"/>
    <w:rsid w:val="00CF048A"/>
    <w:rsid w:val="00CF0D5F"/>
    <w:rsid w:val="00CF155A"/>
    <w:rsid w:val="00CF1561"/>
    <w:rsid w:val="00CF2947"/>
    <w:rsid w:val="00CF686F"/>
    <w:rsid w:val="00CF6E60"/>
    <w:rsid w:val="00CF7BCA"/>
    <w:rsid w:val="00D008FD"/>
    <w:rsid w:val="00D0321C"/>
    <w:rsid w:val="00D035EC"/>
    <w:rsid w:val="00D03AF6"/>
    <w:rsid w:val="00D06AB1"/>
    <w:rsid w:val="00D06ED0"/>
    <w:rsid w:val="00D06FC1"/>
    <w:rsid w:val="00D07074"/>
    <w:rsid w:val="00D072ED"/>
    <w:rsid w:val="00D07A16"/>
    <w:rsid w:val="00D1067E"/>
    <w:rsid w:val="00D10F50"/>
    <w:rsid w:val="00D11272"/>
    <w:rsid w:val="00D1161E"/>
    <w:rsid w:val="00D11F73"/>
    <w:rsid w:val="00D126B1"/>
    <w:rsid w:val="00D126F5"/>
    <w:rsid w:val="00D129EE"/>
    <w:rsid w:val="00D136F7"/>
    <w:rsid w:val="00D13DE5"/>
    <w:rsid w:val="00D1489E"/>
    <w:rsid w:val="00D149F6"/>
    <w:rsid w:val="00D14C7F"/>
    <w:rsid w:val="00D177BB"/>
    <w:rsid w:val="00D20737"/>
    <w:rsid w:val="00D20D06"/>
    <w:rsid w:val="00D2126D"/>
    <w:rsid w:val="00D21655"/>
    <w:rsid w:val="00D21E81"/>
    <w:rsid w:val="00D21FF3"/>
    <w:rsid w:val="00D223DE"/>
    <w:rsid w:val="00D23BD2"/>
    <w:rsid w:val="00D25E37"/>
    <w:rsid w:val="00D25F08"/>
    <w:rsid w:val="00D2661A"/>
    <w:rsid w:val="00D26F3A"/>
    <w:rsid w:val="00D27582"/>
    <w:rsid w:val="00D27AF8"/>
    <w:rsid w:val="00D27EC4"/>
    <w:rsid w:val="00D3093C"/>
    <w:rsid w:val="00D32719"/>
    <w:rsid w:val="00D33333"/>
    <w:rsid w:val="00D33CFD"/>
    <w:rsid w:val="00D35296"/>
    <w:rsid w:val="00D352A2"/>
    <w:rsid w:val="00D3770A"/>
    <w:rsid w:val="00D40DF6"/>
    <w:rsid w:val="00D4162B"/>
    <w:rsid w:val="00D41703"/>
    <w:rsid w:val="00D418B8"/>
    <w:rsid w:val="00D43534"/>
    <w:rsid w:val="00D45146"/>
    <w:rsid w:val="00D4514F"/>
    <w:rsid w:val="00D451E2"/>
    <w:rsid w:val="00D45E89"/>
    <w:rsid w:val="00D45E8D"/>
    <w:rsid w:val="00D466AE"/>
    <w:rsid w:val="00D4734F"/>
    <w:rsid w:val="00D473AD"/>
    <w:rsid w:val="00D51BF3"/>
    <w:rsid w:val="00D5226E"/>
    <w:rsid w:val="00D52533"/>
    <w:rsid w:val="00D52739"/>
    <w:rsid w:val="00D53D75"/>
    <w:rsid w:val="00D5535E"/>
    <w:rsid w:val="00D56C3D"/>
    <w:rsid w:val="00D61D7E"/>
    <w:rsid w:val="00D61F9A"/>
    <w:rsid w:val="00D620B2"/>
    <w:rsid w:val="00D62954"/>
    <w:rsid w:val="00D63523"/>
    <w:rsid w:val="00D641A0"/>
    <w:rsid w:val="00D66846"/>
    <w:rsid w:val="00D671C7"/>
    <w:rsid w:val="00D675FB"/>
    <w:rsid w:val="00D71F25"/>
    <w:rsid w:val="00D72823"/>
    <w:rsid w:val="00D72A9C"/>
    <w:rsid w:val="00D73110"/>
    <w:rsid w:val="00D75180"/>
    <w:rsid w:val="00D76147"/>
    <w:rsid w:val="00D763C5"/>
    <w:rsid w:val="00D76687"/>
    <w:rsid w:val="00D76DC1"/>
    <w:rsid w:val="00D77031"/>
    <w:rsid w:val="00D84941"/>
    <w:rsid w:val="00D84FA1"/>
    <w:rsid w:val="00D851F0"/>
    <w:rsid w:val="00D86246"/>
    <w:rsid w:val="00D86DB7"/>
    <w:rsid w:val="00D877E0"/>
    <w:rsid w:val="00D87BF5"/>
    <w:rsid w:val="00D903F9"/>
    <w:rsid w:val="00D90721"/>
    <w:rsid w:val="00D91173"/>
    <w:rsid w:val="00D926D0"/>
    <w:rsid w:val="00D93030"/>
    <w:rsid w:val="00D945DC"/>
    <w:rsid w:val="00D9497A"/>
    <w:rsid w:val="00D950E1"/>
    <w:rsid w:val="00D952A6"/>
    <w:rsid w:val="00D95683"/>
    <w:rsid w:val="00D96F00"/>
    <w:rsid w:val="00D97B7D"/>
    <w:rsid w:val="00D97BE8"/>
    <w:rsid w:val="00D97F99"/>
    <w:rsid w:val="00DA01B4"/>
    <w:rsid w:val="00DA12FC"/>
    <w:rsid w:val="00DA1E08"/>
    <w:rsid w:val="00DA24F8"/>
    <w:rsid w:val="00DA28E8"/>
    <w:rsid w:val="00DA343E"/>
    <w:rsid w:val="00DA38D3"/>
    <w:rsid w:val="00DA3932"/>
    <w:rsid w:val="00DA3AFC"/>
    <w:rsid w:val="00DA42E3"/>
    <w:rsid w:val="00DA5DD8"/>
    <w:rsid w:val="00DA64F8"/>
    <w:rsid w:val="00DA6A88"/>
    <w:rsid w:val="00DA6C15"/>
    <w:rsid w:val="00DA71A6"/>
    <w:rsid w:val="00DB0258"/>
    <w:rsid w:val="00DB38EE"/>
    <w:rsid w:val="00DB4561"/>
    <w:rsid w:val="00DB498B"/>
    <w:rsid w:val="00DB54AA"/>
    <w:rsid w:val="00DB5FB3"/>
    <w:rsid w:val="00DB66CA"/>
    <w:rsid w:val="00DB6BCA"/>
    <w:rsid w:val="00DB6F54"/>
    <w:rsid w:val="00DB73F7"/>
    <w:rsid w:val="00DC0321"/>
    <w:rsid w:val="00DC0973"/>
    <w:rsid w:val="00DC121B"/>
    <w:rsid w:val="00DC178C"/>
    <w:rsid w:val="00DC1A1E"/>
    <w:rsid w:val="00DC1F0D"/>
    <w:rsid w:val="00DC3067"/>
    <w:rsid w:val="00DC370B"/>
    <w:rsid w:val="00DC5B90"/>
    <w:rsid w:val="00DC7BA8"/>
    <w:rsid w:val="00DD00FF"/>
    <w:rsid w:val="00DD022C"/>
    <w:rsid w:val="00DD0619"/>
    <w:rsid w:val="00DD07FB"/>
    <w:rsid w:val="00DD25C6"/>
    <w:rsid w:val="00DD4FE5"/>
    <w:rsid w:val="00DD54B0"/>
    <w:rsid w:val="00DD57EE"/>
    <w:rsid w:val="00DD6BCC"/>
    <w:rsid w:val="00DE0219"/>
    <w:rsid w:val="00DE087F"/>
    <w:rsid w:val="00DE0A4B"/>
    <w:rsid w:val="00DE0A79"/>
    <w:rsid w:val="00DE2182"/>
    <w:rsid w:val="00DE2410"/>
    <w:rsid w:val="00DE2939"/>
    <w:rsid w:val="00DE2A97"/>
    <w:rsid w:val="00DE5328"/>
    <w:rsid w:val="00DE6E81"/>
    <w:rsid w:val="00DE703F"/>
    <w:rsid w:val="00DE7595"/>
    <w:rsid w:val="00DF12AB"/>
    <w:rsid w:val="00DF1961"/>
    <w:rsid w:val="00DF393E"/>
    <w:rsid w:val="00DF44DE"/>
    <w:rsid w:val="00DF478F"/>
    <w:rsid w:val="00DF790E"/>
    <w:rsid w:val="00E01138"/>
    <w:rsid w:val="00E0137F"/>
    <w:rsid w:val="00E02CC5"/>
    <w:rsid w:val="00E02DFB"/>
    <w:rsid w:val="00E030F9"/>
    <w:rsid w:val="00E0311A"/>
    <w:rsid w:val="00E03138"/>
    <w:rsid w:val="00E05749"/>
    <w:rsid w:val="00E06404"/>
    <w:rsid w:val="00E1105D"/>
    <w:rsid w:val="00E11A85"/>
    <w:rsid w:val="00E12495"/>
    <w:rsid w:val="00E1370F"/>
    <w:rsid w:val="00E15CCD"/>
    <w:rsid w:val="00E15ED0"/>
    <w:rsid w:val="00E174FB"/>
    <w:rsid w:val="00E202EF"/>
    <w:rsid w:val="00E210B5"/>
    <w:rsid w:val="00E21CA4"/>
    <w:rsid w:val="00E236FE"/>
    <w:rsid w:val="00E2552F"/>
    <w:rsid w:val="00E257E4"/>
    <w:rsid w:val="00E258BD"/>
    <w:rsid w:val="00E30878"/>
    <w:rsid w:val="00E3137A"/>
    <w:rsid w:val="00E32CCF"/>
    <w:rsid w:val="00E34A98"/>
    <w:rsid w:val="00E35D1E"/>
    <w:rsid w:val="00E364F9"/>
    <w:rsid w:val="00E365FA"/>
    <w:rsid w:val="00E36789"/>
    <w:rsid w:val="00E44A83"/>
    <w:rsid w:val="00E44C20"/>
    <w:rsid w:val="00E502C1"/>
    <w:rsid w:val="00E502DD"/>
    <w:rsid w:val="00E50D3A"/>
    <w:rsid w:val="00E51387"/>
    <w:rsid w:val="00E51AC2"/>
    <w:rsid w:val="00E51E68"/>
    <w:rsid w:val="00E51F9B"/>
    <w:rsid w:val="00E52EFD"/>
    <w:rsid w:val="00E5408A"/>
    <w:rsid w:val="00E55B62"/>
    <w:rsid w:val="00E56800"/>
    <w:rsid w:val="00E60C63"/>
    <w:rsid w:val="00E62FF9"/>
    <w:rsid w:val="00E635D6"/>
    <w:rsid w:val="00E639BC"/>
    <w:rsid w:val="00E664CC"/>
    <w:rsid w:val="00E70388"/>
    <w:rsid w:val="00E70F92"/>
    <w:rsid w:val="00E711FE"/>
    <w:rsid w:val="00E71533"/>
    <w:rsid w:val="00E71A10"/>
    <w:rsid w:val="00E71EC9"/>
    <w:rsid w:val="00E73AC8"/>
    <w:rsid w:val="00E74313"/>
    <w:rsid w:val="00E74C54"/>
    <w:rsid w:val="00E76C05"/>
    <w:rsid w:val="00E77A03"/>
    <w:rsid w:val="00E822E8"/>
    <w:rsid w:val="00E823E0"/>
    <w:rsid w:val="00E82554"/>
    <w:rsid w:val="00E82606"/>
    <w:rsid w:val="00E831C1"/>
    <w:rsid w:val="00E846C8"/>
    <w:rsid w:val="00E84957"/>
    <w:rsid w:val="00E849FC"/>
    <w:rsid w:val="00E84A55"/>
    <w:rsid w:val="00E85BFF"/>
    <w:rsid w:val="00E90391"/>
    <w:rsid w:val="00E906C2"/>
    <w:rsid w:val="00E92466"/>
    <w:rsid w:val="00E9311F"/>
    <w:rsid w:val="00E934D1"/>
    <w:rsid w:val="00E94AF0"/>
    <w:rsid w:val="00E954D4"/>
    <w:rsid w:val="00E95D13"/>
    <w:rsid w:val="00E95DD3"/>
    <w:rsid w:val="00E969D5"/>
    <w:rsid w:val="00E977FC"/>
    <w:rsid w:val="00EA58D1"/>
    <w:rsid w:val="00EA61BC"/>
    <w:rsid w:val="00EA681A"/>
    <w:rsid w:val="00EA6F09"/>
    <w:rsid w:val="00EA735B"/>
    <w:rsid w:val="00EB1E69"/>
    <w:rsid w:val="00EB2086"/>
    <w:rsid w:val="00EB31ED"/>
    <w:rsid w:val="00EB3F25"/>
    <w:rsid w:val="00EB4443"/>
    <w:rsid w:val="00EB4AE6"/>
    <w:rsid w:val="00EB5A94"/>
    <w:rsid w:val="00EB5EDF"/>
    <w:rsid w:val="00EB60FE"/>
    <w:rsid w:val="00EB6300"/>
    <w:rsid w:val="00EB74DB"/>
    <w:rsid w:val="00EC0C4A"/>
    <w:rsid w:val="00EC360A"/>
    <w:rsid w:val="00EC5359"/>
    <w:rsid w:val="00EC562A"/>
    <w:rsid w:val="00EC6946"/>
    <w:rsid w:val="00EC6CBA"/>
    <w:rsid w:val="00ED067A"/>
    <w:rsid w:val="00ED2201"/>
    <w:rsid w:val="00ED2B50"/>
    <w:rsid w:val="00ED3DB1"/>
    <w:rsid w:val="00ED401D"/>
    <w:rsid w:val="00EE0350"/>
    <w:rsid w:val="00EE0719"/>
    <w:rsid w:val="00EE0E80"/>
    <w:rsid w:val="00EE10B3"/>
    <w:rsid w:val="00EE2660"/>
    <w:rsid w:val="00EE2929"/>
    <w:rsid w:val="00EE3807"/>
    <w:rsid w:val="00EE485C"/>
    <w:rsid w:val="00EE613F"/>
    <w:rsid w:val="00EE7295"/>
    <w:rsid w:val="00EE7869"/>
    <w:rsid w:val="00EF054A"/>
    <w:rsid w:val="00EF1E33"/>
    <w:rsid w:val="00EF2055"/>
    <w:rsid w:val="00EF3235"/>
    <w:rsid w:val="00EF3A9B"/>
    <w:rsid w:val="00EF6EB2"/>
    <w:rsid w:val="00EF74AE"/>
    <w:rsid w:val="00EF7E72"/>
    <w:rsid w:val="00F00428"/>
    <w:rsid w:val="00F00821"/>
    <w:rsid w:val="00F00877"/>
    <w:rsid w:val="00F01CA6"/>
    <w:rsid w:val="00F0448F"/>
    <w:rsid w:val="00F060CA"/>
    <w:rsid w:val="00F06846"/>
    <w:rsid w:val="00F06D37"/>
    <w:rsid w:val="00F0718A"/>
    <w:rsid w:val="00F0740F"/>
    <w:rsid w:val="00F07B9D"/>
    <w:rsid w:val="00F07C95"/>
    <w:rsid w:val="00F11586"/>
    <w:rsid w:val="00F1183B"/>
    <w:rsid w:val="00F11C9F"/>
    <w:rsid w:val="00F1222C"/>
    <w:rsid w:val="00F12263"/>
    <w:rsid w:val="00F12B63"/>
    <w:rsid w:val="00F13B50"/>
    <w:rsid w:val="00F1409D"/>
    <w:rsid w:val="00F14214"/>
    <w:rsid w:val="00F14BD3"/>
    <w:rsid w:val="00F15696"/>
    <w:rsid w:val="00F157A9"/>
    <w:rsid w:val="00F15A3F"/>
    <w:rsid w:val="00F1654B"/>
    <w:rsid w:val="00F16F00"/>
    <w:rsid w:val="00F17D33"/>
    <w:rsid w:val="00F233DB"/>
    <w:rsid w:val="00F23779"/>
    <w:rsid w:val="00F25BB6"/>
    <w:rsid w:val="00F26B7E"/>
    <w:rsid w:val="00F27A3B"/>
    <w:rsid w:val="00F30FE9"/>
    <w:rsid w:val="00F33817"/>
    <w:rsid w:val="00F34C9D"/>
    <w:rsid w:val="00F35704"/>
    <w:rsid w:val="00F36AD8"/>
    <w:rsid w:val="00F36DB3"/>
    <w:rsid w:val="00F41FE2"/>
    <w:rsid w:val="00F420D5"/>
    <w:rsid w:val="00F42E65"/>
    <w:rsid w:val="00F43EE0"/>
    <w:rsid w:val="00F4490D"/>
    <w:rsid w:val="00F451EA"/>
    <w:rsid w:val="00F45447"/>
    <w:rsid w:val="00F454F1"/>
    <w:rsid w:val="00F456C6"/>
    <w:rsid w:val="00F4577B"/>
    <w:rsid w:val="00F46496"/>
    <w:rsid w:val="00F474D0"/>
    <w:rsid w:val="00F4775F"/>
    <w:rsid w:val="00F50179"/>
    <w:rsid w:val="00F508B5"/>
    <w:rsid w:val="00F515EE"/>
    <w:rsid w:val="00F522C8"/>
    <w:rsid w:val="00F52E7E"/>
    <w:rsid w:val="00F56511"/>
    <w:rsid w:val="00F56B11"/>
    <w:rsid w:val="00F60898"/>
    <w:rsid w:val="00F60B78"/>
    <w:rsid w:val="00F6194E"/>
    <w:rsid w:val="00F623AC"/>
    <w:rsid w:val="00F6346C"/>
    <w:rsid w:val="00F63929"/>
    <w:rsid w:val="00F63CB5"/>
    <w:rsid w:val="00F6412A"/>
    <w:rsid w:val="00F65893"/>
    <w:rsid w:val="00F66A4A"/>
    <w:rsid w:val="00F70342"/>
    <w:rsid w:val="00F70C2C"/>
    <w:rsid w:val="00F71AAB"/>
    <w:rsid w:val="00F71E22"/>
    <w:rsid w:val="00F72142"/>
    <w:rsid w:val="00F7261E"/>
    <w:rsid w:val="00F72AE7"/>
    <w:rsid w:val="00F73A9F"/>
    <w:rsid w:val="00F742B6"/>
    <w:rsid w:val="00F751D7"/>
    <w:rsid w:val="00F75A94"/>
    <w:rsid w:val="00F76B3D"/>
    <w:rsid w:val="00F833BA"/>
    <w:rsid w:val="00F83C4E"/>
    <w:rsid w:val="00F84663"/>
    <w:rsid w:val="00F84FD0"/>
    <w:rsid w:val="00F851C4"/>
    <w:rsid w:val="00F859A8"/>
    <w:rsid w:val="00F85B7C"/>
    <w:rsid w:val="00F86D87"/>
    <w:rsid w:val="00F9108B"/>
    <w:rsid w:val="00F91349"/>
    <w:rsid w:val="00F920C6"/>
    <w:rsid w:val="00F92264"/>
    <w:rsid w:val="00F92D10"/>
    <w:rsid w:val="00F931FB"/>
    <w:rsid w:val="00F93424"/>
    <w:rsid w:val="00F93A8A"/>
    <w:rsid w:val="00F94300"/>
    <w:rsid w:val="00F95248"/>
    <w:rsid w:val="00F956A9"/>
    <w:rsid w:val="00F963ED"/>
    <w:rsid w:val="00F966CF"/>
    <w:rsid w:val="00F96CAE"/>
    <w:rsid w:val="00F97C99"/>
    <w:rsid w:val="00FA041E"/>
    <w:rsid w:val="00FA5AE3"/>
    <w:rsid w:val="00FA6180"/>
    <w:rsid w:val="00FA662D"/>
    <w:rsid w:val="00FA73B1"/>
    <w:rsid w:val="00FB08A3"/>
    <w:rsid w:val="00FB0CB9"/>
    <w:rsid w:val="00FB20F0"/>
    <w:rsid w:val="00FB2305"/>
    <w:rsid w:val="00FB231D"/>
    <w:rsid w:val="00FB45F1"/>
    <w:rsid w:val="00FB4A72"/>
    <w:rsid w:val="00FB54E8"/>
    <w:rsid w:val="00FB6D1D"/>
    <w:rsid w:val="00FB7054"/>
    <w:rsid w:val="00FC17B7"/>
    <w:rsid w:val="00FC2CB7"/>
    <w:rsid w:val="00FC4090"/>
    <w:rsid w:val="00FC4821"/>
    <w:rsid w:val="00FC4C66"/>
    <w:rsid w:val="00FC5294"/>
    <w:rsid w:val="00FC55B4"/>
    <w:rsid w:val="00FC67A8"/>
    <w:rsid w:val="00FD00E6"/>
    <w:rsid w:val="00FD09A1"/>
    <w:rsid w:val="00FD0E78"/>
    <w:rsid w:val="00FD271C"/>
    <w:rsid w:val="00FD2A7C"/>
    <w:rsid w:val="00FD5026"/>
    <w:rsid w:val="00FD59EB"/>
    <w:rsid w:val="00FD639A"/>
    <w:rsid w:val="00FD7299"/>
    <w:rsid w:val="00FE0969"/>
    <w:rsid w:val="00FE1FBE"/>
    <w:rsid w:val="00FE3901"/>
    <w:rsid w:val="00FE39D3"/>
    <w:rsid w:val="00FE4BCE"/>
    <w:rsid w:val="00FE4DDA"/>
    <w:rsid w:val="00FE54AE"/>
    <w:rsid w:val="00FE56A7"/>
    <w:rsid w:val="00FE576A"/>
    <w:rsid w:val="00FE661F"/>
    <w:rsid w:val="00FE67BE"/>
    <w:rsid w:val="00FE75AC"/>
    <w:rsid w:val="00FE7E79"/>
    <w:rsid w:val="00FF028D"/>
    <w:rsid w:val="00FF0460"/>
    <w:rsid w:val="00FF10AE"/>
    <w:rsid w:val="00FF1631"/>
    <w:rsid w:val="00FF292F"/>
    <w:rsid w:val="00FF2D43"/>
    <w:rsid w:val="00FF2D90"/>
    <w:rsid w:val="00FF3E7D"/>
    <w:rsid w:val="00FF43B9"/>
    <w:rsid w:val="00FF5469"/>
    <w:rsid w:val="00FF5B99"/>
    <w:rsid w:val="00FF5E87"/>
    <w:rsid w:val="00FF6CF2"/>
    <w:rsid w:val="00FF6DCD"/>
    <w:rsid w:val="00FF730C"/>
    <w:rsid w:val="00FF73F4"/>
    <w:rsid w:val="00FF7CE4"/>
    <w:rsid w:val="00FF7E39"/>
    <w:rsid w:val="01AC3507"/>
    <w:rsid w:val="058F525E"/>
    <w:rsid w:val="0BB43441"/>
    <w:rsid w:val="0F1D3A22"/>
    <w:rsid w:val="0F402F23"/>
    <w:rsid w:val="13971191"/>
    <w:rsid w:val="1C316C17"/>
    <w:rsid w:val="21EE48C0"/>
    <w:rsid w:val="22717D6E"/>
    <w:rsid w:val="274A5A27"/>
    <w:rsid w:val="322A102D"/>
    <w:rsid w:val="379553D5"/>
    <w:rsid w:val="3A423A01"/>
    <w:rsid w:val="3FD77040"/>
    <w:rsid w:val="3FDC057B"/>
    <w:rsid w:val="416C40EC"/>
    <w:rsid w:val="43C26223"/>
    <w:rsid w:val="44CA70BA"/>
    <w:rsid w:val="460F3276"/>
    <w:rsid w:val="47F24BFD"/>
    <w:rsid w:val="4875229B"/>
    <w:rsid w:val="4E9E7D08"/>
    <w:rsid w:val="502B33A2"/>
    <w:rsid w:val="50E72E97"/>
    <w:rsid w:val="54427141"/>
    <w:rsid w:val="55186207"/>
    <w:rsid w:val="565A22EB"/>
    <w:rsid w:val="571960A6"/>
    <w:rsid w:val="587966FA"/>
    <w:rsid w:val="5DC11802"/>
    <w:rsid w:val="65752C9E"/>
    <w:rsid w:val="733A72D5"/>
    <w:rsid w:val="753164B5"/>
    <w:rsid w:val="76CF5F8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45A101AC-569B-41EF-910B-CE2C8D03D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e">
    <w:name w:val="Normal"/>
    <w:autoRedefine/>
    <w:qFormat/>
    <w:pPr>
      <w:widowControl w:val="0"/>
      <w:adjustRightInd w:val="0"/>
      <w:spacing w:line="400" w:lineRule="exact"/>
      <w:jc w:val="both"/>
    </w:pPr>
    <w:rPr>
      <w:rFonts w:ascii="Calibri" w:hAnsi="Calibri"/>
      <w:kern w:val="2"/>
      <w:sz w:val="21"/>
      <w:szCs w:val="21"/>
    </w:rPr>
  </w:style>
  <w:style w:type="paragraph" w:styleId="1">
    <w:name w:val="heading 1"/>
    <w:basedOn w:val="afffe"/>
    <w:next w:val="afffe"/>
    <w:link w:val="10"/>
    <w:autoRedefine/>
    <w:qFormat/>
    <w:pPr>
      <w:keepNext/>
      <w:keepLines/>
      <w:spacing w:before="340" w:after="330" w:line="578" w:lineRule="auto"/>
      <w:outlineLvl w:val="0"/>
    </w:pPr>
    <w:rPr>
      <w:b/>
      <w:bCs/>
      <w:kern w:val="44"/>
      <w:sz w:val="44"/>
      <w:szCs w:val="44"/>
    </w:rPr>
  </w:style>
  <w:style w:type="paragraph" w:styleId="22">
    <w:name w:val="heading 2"/>
    <w:basedOn w:val="afffe"/>
    <w:next w:val="afffe"/>
    <w:link w:val="23"/>
    <w:autoRedefine/>
    <w:qFormat/>
    <w:pPr>
      <w:keepNext/>
      <w:keepLines/>
      <w:spacing w:before="260" w:after="260" w:line="416" w:lineRule="auto"/>
      <w:outlineLvl w:val="1"/>
    </w:pPr>
    <w:rPr>
      <w:rFonts w:ascii="Arial" w:eastAsia="黑体" w:hAnsi="Arial"/>
      <w:b/>
      <w:bCs/>
      <w:sz w:val="32"/>
      <w:szCs w:val="32"/>
    </w:rPr>
  </w:style>
  <w:style w:type="paragraph" w:styleId="3">
    <w:name w:val="heading 3"/>
    <w:basedOn w:val="afffe"/>
    <w:next w:val="afffe"/>
    <w:link w:val="30"/>
    <w:autoRedefine/>
    <w:qFormat/>
    <w:pPr>
      <w:keepNext/>
      <w:keepLines/>
      <w:spacing w:before="260" w:after="260" w:line="416" w:lineRule="auto"/>
      <w:outlineLvl w:val="2"/>
    </w:pPr>
    <w:rPr>
      <w:b/>
      <w:bCs/>
      <w:sz w:val="32"/>
      <w:szCs w:val="32"/>
    </w:rPr>
  </w:style>
  <w:style w:type="paragraph" w:styleId="4">
    <w:name w:val="heading 4"/>
    <w:basedOn w:val="afffe"/>
    <w:next w:val="afffe"/>
    <w:link w:val="40"/>
    <w:autoRedefine/>
    <w:qFormat/>
    <w:pPr>
      <w:keepNext/>
      <w:keepLines/>
      <w:spacing w:before="280" w:after="290" w:line="376" w:lineRule="auto"/>
      <w:outlineLvl w:val="3"/>
    </w:pPr>
    <w:rPr>
      <w:rFonts w:ascii="Arial" w:eastAsia="黑体" w:hAnsi="Arial"/>
      <w:b/>
      <w:bCs/>
      <w:sz w:val="28"/>
      <w:szCs w:val="28"/>
    </w:rPr>
  </w:style>
  <w:style w:type="paragraph" w:styleId="5">
    <w:name w:val="heading 5"/>
    <w:basedOn w:val="afffe"/>
    <w:next w:val="afffe"/>
    <w:link w:val="50"/>
    <w:autoRedefine/>
    <w:qFormat/>
    <w:pPr>
      <w:keepNext/>
      <w:keepLines/>
      <w:adjustRightInd/>
      <w:spacing w:before="280" w:after="290" w:line="376" w:lineRule="auto"/>
      <w:outlineLvl w:val="4"/>
    </w:pPr>
    <w:rPr>
      <w:b/>
      <w:bCs/>
      <w:sz w:val="28"/>
      <w:szCs w:val="28"/>
    </w:rPr>
  </w:style>
  <w:style w:type="paragraph" w:styleId="6">
    <w:name w:val="heading 6"/>
    <w:basedOn w:val="afffe"/>
    <w:next w:val="afffe"/>
    <w:link w:val="60"/>
    <w:autoRedefine/>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e"/>
    <w:next w:val="afffe"/>
    <w:link w:val="70"/>
    <w:autoRedefine/>
    <w:qFormat/>
    <w:pPr>
      <w:keepNext/>
      <w:keepLines/>
      <w:adjustRightInd/>
      <w:spacing w:before="240" w:after="64" w:line="320" w:lineRule="auto"/>
      <w:outlineLvl w:val="6"/>
    </w:pPr>
    <w:rPr>
      <w:b/>
      <w:bCs/>
      <w:sz w:val="24"/>
      <w:szCs w:val="24"/>
    </w:rPr>
  </w:style>
  <w:style w:type="paragraph" w:styleId="8">
    <w:name w:val="heading 8"/>
    <w:basedOn w:val="afffe"/>
    <w:next w:val="afffe"/>
    <w:link w:val="80"/>
    <w:autoRedefine/>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e"/>
    <w:next w:val="afffe"/>
    <w:link w:val="90"/>
    <w:autoRedefine/>
    <w:qFormat/>
    <w:pPr>
      <w:keepNext/>
      <w:keepLines/>
      <w:adjustRightInd/>
      <w:spacing w:before="240" w:after="64" w:line="320" w:lineRule="auto"/>
      <w:outlineLvl w:val="8"/>
    </w:pPr>
    <w:rPr>
      <w:rFonts w:ascii="Arial" w:eastAsia="黑体" w:hAnsi="Arial"/>
    </w:rPr>
  </w:style>
  <w:style w:type="character" w:default="1" w:styleId="affff">
    <w:name w:val="Default Paragraph Font"/>
    <w:uiPriority w:val="1"/>
    <w:semiHidden/>
    <w:unhideWhenUsed/>
  </w:style>
  <w:style w:type="table" w:default="1" w:styleId="affff0">
    <w:name w:val="Normal Table"/>
    <w:uiPriority w:val="99"/>
    <w:semiHidden/>
    <w:unhideWhenUsed/>
    <w:tblPr>
      <w:tblInd w:w="0" w:type="dxa"/>
      <w:tblCellMar>
        <w:top w:w="0" w:type="dxa"/>
        <w:left w:w="108" w:type="dxa"/>
        <w:bottom w:w="0" w:type="dxa"/>
        <w:right w:w="108" w:type="dxa"/>
      </w:tblCellMar>
    </w:tblPr>
  </w:style>
  <w:style w:type="numbering" w:default="1" w:styleId="affff1">
    <w:name w:val="No List"/>
    <w:uiPriority w:val="99"/>
    <w:semiHidden/>
    <w:unhideWhenUsed/>
  </w:style>
  <w:style w:type="paragraph" w:styleId="71">
    <w:name w:val="toc 7"/>
    <w:basedOn w:val="afffe"/>
    <w:next w:val="afffe"/>
    <w:autoRedefine/>
    <w:uiPriority w:val="39"/>
    <w:unhideWhenUsed/>
    <w:qFormat/>
    <w:pPr>
      <w:tabs>
        <w:tab w:val="right" w:leader="dot" w:pos="9344"/>
      </w:tabs>
      <w:spacing w:line="300" w:lineRule="exact"/>
      <w:ind w:left="1259"/>
    </w:pPr>
    <w:rPr>
      <w:rFonts w:ascii="宋体"/>
    </w:rPr>
  </w:style>
  <w:style w:type="paragraph" w:styleId="affff2">
    <w:name w:val="Normal Indent"/>
    <w:basedOn w:val="afffe"/>
    <w:autoRedefine/>
    <w:qFormat/>
    <w:pPr>
      <w:ind w:firstLine="420"/>
    </w:pPr>
  </w:style>
  <w:style w:type="paragraph" w:styleId="affff3">
    <w:name w:val="Document Map"/>
    <w:basedOn w:val="afffe"/>
    <w:link w:val="affff4"/>
    <w:autoRedefine/>
    <w:uiPriority w:val="99"/>
    <w:semiHidden/>
    <w:unhideWhenUsed/>
    <w:qFormat/>
    <w:rPr>
      <w:rFonts w:ascii="宋体"/>
      <w:sz w:val="18"/>
      <w:szCs w:val="18"/>
    </w:rPr>
  </w:style>
  <w:style w:type="paragraph" w:styleId="affff5">
    <w:name w:val="Body Text"/>
    <w:basedOn w:val="afffe"/>
    <w:link w:val="affff6"/>
    <w:autoRedefine/>
    <w:qFormat/>
    <w:pPr>
      <w:spacing w:after="120"/>
    </w:pPr>
  </w:style>
  <w:style w:type="paragraph" w:styleId="51">
    <w:name w:val="toc 5"/>
    <w:basedOn w:val="afffe"/>
    <w:next w:val="afffe"/>
    <w:autoRedefine/>
    <w:uiPriority w:val="39"/>
    <w:unhideWhenUsed/>
    <w:qFormat/>
    <w:pPr>
      <w:ind w:left="839"/>
    </w:pPr>
    <w:rPr>
      <w:rFonts w:ascii="宋体"/>
    </w:rPr>
  </w:style>
  <w:style w:type="paragraph" w:styleId="31">
    <w:name w:val="toc 3"/>
    <w:basedOn w:val="afffe"/>
    <w:next w:val="afffe"/>
    <w:autoRedefine/>
    <w:uiPriority w:val="39"/>
    <w:unhideWhenUsed/>
    <w:qFormat/>
    <w:pPr>
      <w:spacing w:line="300" w:lineRule="exact"/>
      <w:ind w:left="420"/>
    </w:pPr>
    <w:rPr>
      <w:rFonts w:ascii="宋体"/>
    </w:rPr>
  </w:style>
  <w:style w:type="paragraph" w:styleId="affff7">
    <w:name w:val="Balloon Text"/>
    <w:basedOn w:val="afffe"/>
    <w:link w:val="affff8"/>
    <w:autoRedefine/>
    <w:uiPriority w:val="99"/>
    <w:semiHidden/>
    <w:unhideWhenUsed/>
    <w:qFormat/>
    <w:rPr>
      <w:sz w:val="18"/>
      <w:szCs w:val="18"/>
    </w:rPr>
  </w:style>
  <w:style w:type="paragraph" w:styleId="affff9">
    <w:name w:val="footer"/>
    <w:basedOn w:val="afffe"/>
    <w:link w:val="affffa"/>
    <w:autoRedefine/>
    <w:uiPriority w:val="99"/>
    <w:qFormat/>
    <w:pPr>
      <w:tabs>
        <w:tab w:val="center" w:pos="4153"/>
        <w:tab w:val="right" w:pos="8306"/>
      </w:tabs>
      <w:adjustRightInd/>
      <w:snapToGrid w:val="0"/>
      <w:spacing w:line="240" w:lineRule="auto"/>
      <w:jc w:val="right"/>
    </w:pPr>
    <w:rPr>
      <w:rFonts w:ascii="宋体"/>
      <w:sz w:val="18"/>
      <w:szCs w:val="18"/>
    </w:rPr>
  </w:style>
  <w:style w:type="paragraph" w:styleId="affffb">
    <w:name w:val="header"/>
    <w:basedOn w:val="afffe"/>
    <w:link w:val="affffc"/>
    <w:autoRedefine/>
    <w:uiPriority w:val="99"/>
    <w:qFormat/>
    <w:pPr>
      <w:tabs>
        <w:tab w:val="center" w:pos="4153"/>
        <w:tab w:val="right" w:pos="8306"/>
      </w:tabs>
      <w:adjustRightInd/>
      <w:snapToGrid w:val="0"/>
      <w:jc w:val="center"/>
    </w:pPr>
    <w:rPr>
      <w:sz w:val="18"/>
      <w:szCs w:val="18"/>
    </w:rPr>
  </w:style>
  <w:style w:type="paragraph" w:styleId="11">
    <w:name w:val="toc 1"/>
    <w:basedOn w:val="afffe"/>
    <w:next w:val="afffe"/>
    <w:autoRedefine/>
    <w:uiPriority w:val="39"/>
    <w:unhideWhenUsed/>
    <w:qFormat/>
    <w:rPr>
      <w:rFonts w:ascii="宋体"/>
    </w:rPr>
  </w:style>
  <w:style w:type="paragraph" w:styleId="41">
    <w:name w:val="toc 4"/>
    <w:basedOn w:val="afffe"/>
    <w:next w:val="afffe"/>
    <w:autoRedefine/>
    <w:uiPriority w:val="39"/>
    <w:unhideWhenUsed/>
    <w:qFormat/>
    <w:pPr>
      <w:tabs>
        <w:tab w:val="right" w:leader="dot" w:pos="9344"/>
      </w:tabs>
      <w:spacing w:line="300" w:lineRule="exact"/>
      <w:ind w:left="629"/>
    </w:pPr>
    <w:rPr>
      <w:rFonts w:ascii="宋体"/>
    </w:rPr>
  </w:style>
  <w:style w:type="paragraph" w:styleId="affffd">
    <w:name w:val="footnote text"/>
    <w:basedOn w:val="afffe"/>
    <w:next w:val="afffe"/>
    <w:link w:val="affffe"/>
    <w:autoRedefine/>
    <w:semiHidden/>
    <w:qFormat/>
    <w:pPr>
      <w:adjustRightInd/>
      <w:snapToGrid w:val="0"/>
      <w:spacing w:line="300" w:lineRule="exact"/>
      <w:ind w:leftChars="200" w:left="400" w:hangingChars="200" w:hanging="200"/>
      <w:jc w:val="left"/>
    </w:pPr>
    <w:rPr>
      <w:rFonts w:ascii="宋体"/>
      <w:sz w:val="18"/>
      <w:szCs w:val="18"/>
    </w:rPr>
  </w:style>
  <w:style w:type="paragraph" w:styleId="61">
    <w:name w:val="toc 6"/>
    <w:basedOn w:val="afffe"/>
    <w:next w:val="afffe"/>
    <w:autoRedefine/>
    <w:uiPriority w:val="39"/>
    <w:unhideWhenUsed/>
    <w:qFormat/>
    <w:pPr>
      <w:spacing w:line="300" w:lineRule="exact"/>
      <w:ind w:left="1049"/>
    </w:pPr>
    <w:rPr>
      <w:rFonts w:ascii="宋体"/>
    </w:rPr>
  </w:style>
  <w:style w:type="paragraph" w:styleId="afffff">
    <w:name w:val="table of figures"/>
    <w:basedOn w:val="afffe"/>
    <w:next w:val="afffe"/>
    <w:autoRedefine/>
    <w:semiHidden/>
    <w:qFormat/>
    <w:pPr>
      <w:adjustRightInd/>
      <w:spacing w:line="240" w:lineRule="auto"/>
      <w:jc w:val="left"/>
    </w:pPr>
    <w:rPr>
      <w:szCs w:val="24"/>
    </w:rPr>
  </w:style>
  <w:style w:type="paragraph" w:styleId="24">
    <w:name w:val="toc 2"/>
    <w:basedOn w:val="afffe"/>
    <w:next w:val="afffe"/>
    <w:autoRedefine/>
    <w:uiPriority w:val="39"/>
    <w:unhideWhenUsed/>
    <w:qFormat/>
    <w:pPr>
      <w:tabs>
        <w:tab w:val="right" w:leader="dot" w:pos="9344"/>
      </w:tabs>
      <w:spacing w:line="300" w:lineRule="exact"/>
      <w:ind w:left="210"/>
    </w:pPr>
    <w:rPr>
      <w:rFonts w:ascii="宋体"/>
    </w:rPr>
  </w:style>
  <w:style w:type="paragraph" w:styleId="afffff0">
    <w:name w:val="Title"/>
    <w:basedOn w:val="afffe"/>
    <w:link w:val="afffff1"/>
    <w:autoRedefine/>
    <w:qFormat/>
    <w:pPr>
      <w:spacing w:before="240" w:after="60"/>
      <w:jc w:val="center"/>
      <w:outlineLvl w:val="0"/>
    </w:pPr>
    <w:rPr>
      <w:rFonts w:ascii="Arial" w:hAnsi="Arial" w:cs="Arial"/>
      <w:b/>
      <w:bCs/>
      <w:sz w:val="32"/>
      <w:szCs w:val="32"/>
    </w:rPr>
  </w:style>
  <w:style w:type="table" w:styleId="afffff2">
    <w:name w:val="Table Grid"/>
    <w:basedOn w:val="affff0"/>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3">
    <w:name w:val="Strong"/>
    <w:autoRedefine/>
    <w:uiPriority w:val="22"/>
    <w:qFormat/>
    <w:rPr>
      <w:b/>
      <w:bCs/>
    </w:rPr>
  </w:style>
  <w:style w:type="character" w:styleId="afffff4">
    <w:name w:val="page number"/>
    <w:autoRedefine/>
    <w:qFormat/>
    <w:rPr>
      <w:rFonts w:ascii="宋体" w:eastAsia="宋体" w:hAnsi="Times New Roman"/>
      <w:sz w:val="18"/>
    </w:rPr>
  </w:style>
  <w:style w:type="character" w:styleId="afffff5">
    <w:name w:val="Emphasis"/>
    <w:autoRedefine/>
    <w:uiPriority w:val="20"/>
    <w:qFormat/>
    <w:rPr>
      <w:i/>
      <w:iCs/>
    </w:rPr>
  </w:style>
  <w:style w:type="character" w:styleId="afffff6">
    <w:name w:val="Hyperlink"/>
    <w:autoRedefine/>
    <w:uiPriority w:val="99"/>
    <w:qFormat/>
    <w:rPr>
      <w:rFonts w:ascii="宋体" w:eastAsia="宋体" w:hAnsi="Times New Roman"/>
      <w:color w:val="auto"/>
      <w:spacing w:val="0"/>
      <w:w w:val="100"/>
      <w:position w:val="0"/>
      <w:sz w:val="21"/>
      <w:u w:val="none"/>
      <w:vertAlign w:val="baseline"/>
    </w:rPr>
  </w:style>
  <w:style w:type="character" w:styleId="afffff7">
    <w:name w:val="footnote reference"/>
    <w:autoRedefine/>
    <w:semiHidden/>
    <w:qFormat/>
    <w:rPr>
      <w:rFonts w:ascii="宋体" w:eastAsia="宋体" w:hAnsi="宋体" w:cs="Times New Roman"/>
      <w:spacing w:val="0"/>
      <w:sz w:val="18"/>
      <w:vertAlign w:val="superscript"/>
    </w:rPr>
  </w:style>
  <w:style w:type="character" w:customStyle="1" w:styleId="10">
    <w:name w:val="标题 1 字符"/>
    <w:link w:val="1"/>
    <w:autoRedefine/>
    <w:qFormat/>
    <w:rPr>
      <w:rFonts w:ascii="Times New Roman" w:eastAsia="宋体" w:hAnsi="Times New Roman" w:cs="Times New Roman"/>
      <w:b/>
      <w:bCs/>
      <w:kern w:val="44"/>
      <w:sz w:val="44"/>
      <w:szCs w:val="44"/>
    </w:rPr>
  </w:style>
  <w:style w:type="character" w:customStyle="1" w:styleId="23">
    <w:name w:val="标题 2 字符"/>
    <w:link w:val="22"/>
    <w:autoRedefine/>
    <w:qFormat/>
    <w:rPr>
      <w:rFonts w:ascii="Arial" w:eastAsia="黑体" w:hAnsi="Arial" w:cs="Times New Roman"/>
      <w:b/>
      <w:bCs/>
      <w:sz w:val="32"/>
      <w:szCs w:val="32"/>
    </w:rPr>
  </w:style>
  <w:style w:type="character" w:customStyle="1" w:styleId="30">
    <w:name w:val="标题 3 字符"/>
    <w:link w:val="3"/>
    <w:autoRedefine/>
    <w:qFormat/>
    <w:rPr>
      <w:rFonts w:ascii="Times New Roman" w:eastAsia="宋体" w:hAnsi="Times New Roman" w:cs="Times New Roman"/>
      <w:b/>
      <w:bCs/>
      <w:sz w:val="32"/>
      <w:szCs w:val="32"/>
    </w:rPr>
  </w:style>
  <w:style w:type="character" w:customStyle="1" w:styleId="40">
    <w:name w:val="标题 4 字符"/>
    <w:link w:val="4"/>
    <w:autoRedefine/>
    <w:qFormat/>
    <w:rPr>
      <w:rFonts w:ascii="Arial" w:eastAsia="黑体" w:hAnsi="Arial" w:cs="Times New Roman"/>
      <w:b/>
      <w:bCs/>
      <w:sz w:val="28"/>
      <w:szCs w:val="28"/>
    </w:rPr>
  </w:style>
  <w:style w:type="character" w:customStyle="1" w:styleId="50">
    <w:name w:val="标题 5 字符"/>
    <w:link w:val="5"/>
    <w:autoRedefine/>
    <w:qFormat/>
    <w:rPr>
      <w:rFonts w:ascii="Times New Roman" w:eastAsia="宋体" w:hAnsi="Times New Roman" w:cs="Times New Roman"/>
      <w:b/>
      <w:bCs/>
      <w:sz w:val="28"/>
      <w:szCs w:val="28"/>
    </w:rPr>
  </w:style>
  <w:style w:type="character" w:customStyle="1" w:styleId="60">
    <w:name w:val="标题 6 字符"/>
    <w:link w:val="6"/>
    <w:autoRedefine/>
    <w:qFormat/>
    <w:rPr>
      <w:rFonts w:ascii="Arial" w:eastAsia="黑体" w:hAnsi="Arial" w:cs="Times New Roman"/>
      <w:b/>
      <w:bCs/>
      <w:sz w:val="24"/>
      <w:szCs w:val="24"/>
    </w:rPr>
  </w:style>
  <w:style w:type="character" w:customStyle="1" w:styleId="70">
    <w:name w:val="标题 7 字符"/>
    <w:link w:val="7"/>
    <w:autoRedefine/>
    <w:qFormat/>
    <w:rPr>
      <w:rFonts w:ascii="Times New Roman" w:eastAsia="宋体" w:hAnsi="Times New Roman" w:cs="Times New Roman"/>
      <w:b/>
      <w:bCs/>
      <w:sz w:val="24"/>
      <w:szCs w:val="24"/>
    </w:rPr>
  </w:style>
  <w:style w:type="character" w:customStyle="1" w:styleId="80">
    <w:name w:val="标题 8 字符"/>
    <w:link w:val="8"/>
    <w:autoRedefine/>
    <w:qFormat/>
    <w:rPr>
      <w:rFonts w:ascii="Arial" w:eastAsia="黑体" w:hAnsi="Arial" w:cs="Times New Roman"/>
      <w:sz w:val="24"/>
      <w:szCs w:val="24"/>
    </w:rPr>
  </w:style>
  <w:style w:type="character" w:customStyle="1" w:styleId="90">
    <w:name w:val="标题 9 字符"/>
    <w:link w:val="9"/>
    <w:autoRedefine/>
    <w:qFormat/>
    <w:rPr>
      <w:rFonts w:ascii="Arial" w:eastAsia="黑体" w:hAnsi="Arial" w:cs="Times New Roman"/>
      <w:szCs w:val="21"/>
    </w:rPr>
  </w:style>
  <w:style w:type="character" w:customStyle="1" w:styleId="affffc">
    <w:name w:val="页眉 字符"/>
    <w:link w:val="affffb"/>
    <w:autoRedefine/>
    <w:uiPriority w:val="99"/>
    <w:qFormat/>
    <w:rPr>
      <w:rFonts w:ascii="Times New Roman" w:eastAsia="宋体" w:hAnsi="Times New Roman" w:cs="Times New Roman"/>
      <w:sz w:val="18"/>
      <w:szCs w:val="18"/>
    </w:rPr>
  </w:style>
  <w:style w:type="character" w:customStyle="1" w:styleId="affffa">
    <w:name w:val="页脚 字符"/>
    <w:link w:val="affff9"/>
    <w:autoRedefine/>
    <w:uiPriority w:val="99"/>
    <w:qFormat/>
    <w:rPr>
      <w:rFonts w:ascii="宋体" w:eastAsia="宋体" w:hAnsi="Times New Roman" w:cs="Times New Roman"/>
      <w:sz w:val="18"/>
      <w:szCs w:val="18"/>
    </w:rPr>
  </w:style>
  <w:style w:type="character" w:customStyle="1" w:styleId="affff8">
    <w:name w:val="批注框文本 字符"/>
    <w:link w:val="affff7"/>
    <w:autoRedefine/>
    <w:uiPriority w:val="99"/>
    <w:semiHidden/>
    <w:qFormat/>
    <w:rPr>
      <w:sz w:val="18"/>
      <w:szCs w:val="18"/>
    </w:rPr>
  </w:style>
  <w:style w:type="paragraph" w:styleId="afffff8">
    <w:name w:val="Quote"/>
    <w:basedOn w:val="afffe"/>
    <w:next w:val="afffe"/>
    <w:link w:val="afffff9"/>
    <w:autoRedefine/>
    <w:uiPriority w:val="29"/>
    <w:qFormat/>
    <w:rPr>
      <w:i/>
      <w:iCs/>
      <w:color w:val="000000"/>
    </w:rPr>
  </w:style>
  <w:style w:type="character" w:customStyle="1" w:styleId="afffff9">
    <w:name w:val="引用 字符"/>
    <w:link w:val="afffff8"/>
    <w:autoRedefine/>
    <w:uiPriority w:val="29"/>
    <w:qFormat/>
    <w:rPr>
      <w:i/>
      <w:iCs/>
      <w:color w:val="000000"/>
    </w:rPr>
  </w:style>
  <w:style w:type="character" w:customStyle="1" w:styleId="afffff1">
    <w:name w:val="标题 字符"/>
    <w:link w:val="afffff0"/>
    <w:autoRedefine/>
    <w:qFormat/>
    <w:rPr>
      <w:rFonts w:ascii="Arial" w:eastAsia="宋体" w:hAnsi="Arial" w:cs="Arial"/>
      <w:b/>
      <w:bCs/>
      <w:sz w:val="32"/>
      <w:szCs w:val="32"/>
    </w:rPr>
  </w:style>
  <w:style w:type="paragraph" w:customStyle="1" w:styleId="afffffa">
    <w:name w:val="标准标志"/>
    <w:next w:val="afffe"/>
    <w:autoRedefine/>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fb">
    <w:name w:val="标准称谓"/>
    <w:next w:val="afffe"/>
    <w:autoRedefine/>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fc">
    <w:name w:val="标准文件_页脚偶数页"/>
    <w:autoRedefine/>
    <w:qFormat/>
    <w:pPr>
      <w:ind w:left="198"/>
    </w:pPr>
    <w:rPr>
      <w:rFonts w:ascii="宋体"/>
      <w:sz w:val="18"/>
    </w:rPr>
  </w:style>
  <w:style w:type="paragraph" w:customStyle="1" w:styleId="afffffd">
    <w:name w:val="标准文件_页脚奇数页"/>
    <w:autoRedefine/>
    <w:qFormat/>
    <w:pPr>
      <w:ind w:right="227"/>
      <w:jc w:val="right"/>
    </w:pPr>
    <w:rPr>
      <w:rFonts w:ascii="宋体"/>
      <w:sz w:val="18"/>
    </w:rPr>
  </w:style>
  <w:style w:type="paragraph" w:customStyle="1" w:styleId="afffffe">
    <w:name w:val="标准书眉一"/>
    <w:autoRedefine/>
    <w:qFormat/>
    <w:pPr>
      <w:jc w:val="both"/>
    </w:pPr>
  </w:style>
  <w:style w:type="paragraph" w:customStyle="1" w:styleId="ICS">
    <w:name w:val="标准文件_ICS"/>
    <w:basedOn w:val="afffe"/>
    <w:autoRedefine/>
    <w:qFormat/>
    <w:pPr>
      <w:spacing w:line="0" w:lineRule="atLeast"/>
    </w:pPr>
    <w:rPr>
      <w:rFonts w:ascii="黑体" w:eastAsia="黑体" w:hAnsi="宋体"/>
    </w:rPr>
  </w:style>
  <w:style w:type="paragraph" w:customStyle="1" w:styleId="affffff">
    <w:name w:val="标准文件_标准正文"/>
    <w:basedOn w:val="afffe"/>
    <w:next w:val="affffff0"/>
    <w:autoRedefine/>
    <w:qFormat/>
    <w:pPr>
      <w:snapToGrid w:val="0"/>
      <w:ind w:firstLineChars="200" w:firstLine="200"/>
    </w:pPr>
    <w:rPr>
      <w:kern w:val="0"/>
    </w:rPr>
  </w:style>
  <w:style w:type="paragraph" w:customStyle="1" w:styleId="affffff0">
    <w:name w:val="标准文件_段"/>
    <w:link w:val="Char"/>
    <w:autoRedefine/>
    <w:qFormat/>
    <w:pPr>
      <w:autoSpaceDE w:val="0"/>
      <w:autoSpaceDN w:val="0"/>
      <w:ind w:firstLineChars="200" w:firstLine="200"/>
      <w:jc w:val="both"/>
    </w:pPr>
    <w:rPr>
      <w:rFonts w:ascii="宋体"/>
      <w:sz w:val="21"/>
    </w:rPr>
  </w:style>
  <w:style w:type="paragraph" w:customStyle="1" w:styleId="affffff1">
    <w:name w:val="标准文件_版本"/>
    <w:basedOn w:val="affffff"/>
    <w:autoRedefine/>
    <w:qFormat/>
    <w:pPr>
      <w:adjustRightInd/>
      <w:snapToGrid/>
      <w:ind w:firstLineChars="0" w:firstLine="0"/>
    </w:pPr>
    <w:rPr>
      <w:rFonts w:ascii="宋体" w:hAnsi="宋体"/>
      <w:kern w:val="2"/>
    </w:rPr>
  </w:style>
  <w:style w:type="paragraph" w:customStyle="1" w:styleId="affffff2">
    <w:name w:val="标准文件_标准部门"/>
    <w:basedOn w:val="afffe"/>
    <w:autoRedefine/>
    <w:qFormat/>
    <w:pPr>
      <w:jc w:val="center"/>
    </w:pPr>
    <w:rPr>
      <w:rFonts w:ascii="黑体" w:eastAsia="黑体"/>
      <w:kern w:val="0"/>
      <w:sz w:val="44"/>
    </w:rPr>
  </w:style>
  <w:style w:type="paragraph" w:customStyle="1" w:styleId="affffff3">
    <w:name w:val="标准文件_标准代替"/>
    <w:basedOn w:val="afffe"/>
    <w:next w:val="afffe"/>
    <w:autoRedefine/>
    <w:qFormat/>
    <w:pPr>
      <w:spacing w:line="310" w:lineRule="exact"/>
      <w:jc w:val="right"/>
    </w:pPr>
    <w:rPr>
      <w:rFonts w:ascii="宋体" w:hAnsi="宋体"/>
      <w:kern w:val="0"/>
    </w:rPr>
  </w:style>
  <w:style w:type="paragraph" w:customStyle="1" w:styleId="affffff4">
    <w:name w:val="标准文件_标准名称标题"/>
    <w:basedOn w:val="afffe"/>
    <w:next w:val="afffe"/>
    <w:autoRedefine/>
    <w:qFormat/>
    <w:pPr>
      <w:widowControl/>
      <w:shd w:val="clear" w:color="FFFFFF" w:fill="FFFFFF"/>
      <w:adjustRightInd/>
      <w:spacing w:before="640" w:after="100"/>
      <w:jc w:val="center"/>
    </w:pPr>
    <w:rPr>
      <w:rFonts w:ascii="黑体" w:eastAsia="黑体"/>
      <w:kern w:val="0"/>
      <w:sz w:val="32"/>
    </w:rPr>
  </w:style>
  <w:style w:type="paragraph" w:customStyle="1" w:styleId="affffff5">
    <w:name w:val="标准文件_页眉奇数页"/>
    <w:next w:val="afffe"/>
    <w:autoRedefine/>
    <w:qFormat/>
    <w:pPr>
      <w:tabs>
        <w:tab w:val="center" w:pos="4154"/>
        <w:tab w:val="right" w:pos="8306"/>
      </w:tabs>
      <w:spacing w:after="120"/>
      <w:jc w:val="right"/>
    </w:pPr>
    <w:rPr>
      <w:rFonts w:ascii="黑体" w:eastAsia="黑体" w:hAnsi="宋体"/>
      <w:sz w:val="21"/>
    </w:rPr>
  </w:style>
  <w:style w:type="paragraph" w:customStyle="1" w:styleId="affffff6">
    <w:name w:val="标准文件_页眉偶数页"/>
    <w:basedOn w:val="affffff5"/>
    <w:next w:val="afffe"/>
    <w:autoRedefine/>
    <w:qFormat/>
    <w:pPr>
      <w:jc w:val="left"/>
    </w:pPr>
  </w:style>
  <w:style w:type="paragraph" w:customStyle="1" w:styleId="affffff7">
    <w:name w:val="标准文件_参考文献标题"/>
    <w:basedOn w:val="afffe"/>
    <w:next w:val="afffe"/>
    <w:autoRedefine/>
    <w:qFormat/>
    <w:pPr>
      <w:widowControl/>
      <w:shd w:val="clear" w:color="FFFFFF" w:fill="FFFFFF"/>
      <w:adjustRightInd/>
      <w:spacing w:beforeLines="40" w:afterLines="50" w:line="240" w:lineRule="auto"/>
      <w:jc w:val="center"/>
      <w:outlineLvl w:val="0"/>
    </w:pPr>
    <w:rPr>
      <w:rFonts w:ascii="黑体" w:eastAsia="黑体"/>
      <w:kern w:val="0"/>
    </w:rPr>
  </w:style>
  <w:style w:type="paragraph" w:customStyle="1" w:styleId="a">
    <w:name w:val="标准文件_参考文献条目"/>
    <w:autoRedefine/>
    <w:qFormat/>
    <w:pPr>
      <w:numPr>
        <w:numId w:val="1"/>
      </w:numPr>
    </w:pPr>
    <w:rPr>
      <w:rFonts w:ascii="宋体"/>
    </w:rPr>
  </w:style>
  <w:style w:type="paragraph" w:customStyle="1" w:styleId="afff4">
    <w:name w:val="标准文件_二级条标题"/>
    <w:next w:val="affffff0"/>
    <w:autoRedefine/>
    <w:qFormat/>
    <w:pPr>
      <w:widowControl w:val="0"/>
      <w:numPr>
        <w:ilvl w:val="3"/>
        <w:numId w:val="2"/>
      </w:numPr>
      <w:spacing w:beforeLines="50" w:afterLines="50"/>
      <w:jc w:val="both"/>
      <w:outlineLvl w:val="2"/>
    </w:pPr>
    <w:rPr>
      <w:rFonts w:ascii="黑体" w:eastAsia="黑体"/>
      <w:sz w:val="21"/>
    </w:rPr>
  </w:style>
  <w:style w:type="character" w:customStyle="1" w:styleId="affffff8">
    <w:name w:val="标准文件_发布"/>
    <w:autoRedefine/>
    <w:qFormat/>
    <w:rPr>
      <w:rFonts w:ascii="黑体" w:eastAsia="黑体"/>
      <w:spacing w:val="0"/>
      <w:w w:val="100"/>
      <w:position w:val="3"/>
      <w:sz w:val="28"/>
    </w:rPr>
  </w:style>
  <w:style w:type="paragraph" w:customStyle="1" w:styleId="ad">
    <w:name w:val="标准文件_方框数字列项"/>
    <w:basedOn w:val="affffff0"/>
    <w:autoRedefine/>
    <w:qFormat/>
    <w:pPr>
      <w:numPr>
        <w:numId w:val="3"/>
      </w:numPr>
      <w:ind w:firstLineChars="0" w:firstLine="0"/>
    </w:pPr>
  </w:style>
  <w:style w:type="paragraph" w:customStyle="1" w:styleId="affffff9">
    <w:name w:val="标准文件_封面标准编号"/>
    <w:basedOn w:val="afffe"/>
    <w:next w:val="affffff3"/>
    <w:autoRedefine/>
    <w:qFormat/>
    <w:pPr>
      <w:spacing w:line="310" w:lineRule="exact"/>
      <w:jc w:val="right"/>
    </w:pPr>
    <w:rPr>
      <w:rFonts w:ascii="黑体" w:eastAsia="黑体"/>
      <w:kern w:val="0"/>
      <w:sz w:val="28"/>
    </w:rPr>
  </w:style>
  <w:style w:type="paragraph" w:customStyle="1" w:styleId="affffffa">
    <w:name w:val="标准文件_封面标准分类号"/>
    <w:basedOn w:val="afffe"/>
    <w:autoRedefine/>
    <w:qFormat/>
    <w:rPr>
      <w:rFonts w:ascii="黑体" w:eastAsia="黑体"/>
      <w:b/>
      <w:kern w:val="0"/>
      <w:sz w:val="28"/>
    </w:rPr>
  </w:style>
  <w:style w:type="paragraph" w:customStyle="1" w:styleId="affffffb">
    <w:name w:val="标准文件_封面标准名称"/>
    <w:basedOn w:val="afffe"/>
    <w:autoRedefine/>
    <w:qFormat/>
    <w:pPr>
      <w:spacing w:line="240" w:lineRule="auto"/>
      <w:jc w:val="center"/>
    </w:pPr>
    <w:rPr>
      <w:rFonts w:ascii="黑体" w:eastAsia="黑体"/>
      <w:kern w:val="0"/>
      <w:sz w:val="52"/>
    </w:rPr>
  </w:style>
  <w:style w:type="paragraph" w:customStyle="1" w:styleId="affffffc">
    <w:name w:val="标准文件_封面标准英文名称"/>
    <w:basedOn w:val="afffe"/>
    <w:autoRedefine/>
    <w:qFormat/>
    <w:pPr>
      <w:spacing w:line="240" w:lineRule="auto"/>
      <w:jc w:val="center"/>
    </w:pPr>
    <w:rPr>
      <w:rFonts w:ascii="黑体" w:eastAsia="黑体"/>
      <w:b/>
      <w:sz w:val="28"/>
    </w:rPr>
  </w:style>
  <w:style w:type="paragraph" w:customStyle="1" w:styleId="affffffd">
    <w:name w:val="标准文件_封面发布日期"/>
    <w:basedOn w:val="afffe"/>
    <w:autoRedefine/>
    <w:qFormat/>
    <w:pPr>
      <w:spacing w:line="310" w:lineRule="exact"/>
    </w:pPr>
    <w:rPr>
      <w:rFonts w:ascii="黑体" w:eastAsia="黑体"/>
      <w:kern w:val="0"/>
      <w:sz w:val="28"/>
    </w:rPr>
  </w:style>
  <w:style w:type="paragraph" w:customStyle="1" w:styleId="affffffe">
    <w:name w:val="标准文件_封面密级"/>
    <w:basedOn w:val="afffe"/>
    <w:autoRedefine/>
    <w:qFormat/>
    <w:rPr>
      <w:rFonts w:eastAsia="黑体"/>
      <w:sz w:val="32"/>
    </w:rPr>
  </w:style>
  <w:style w:type="paragraph" w:customStyle="1" w:styleId="afffffff">
    <w:name w:val="标准文件_封面实施日期"/>
    <w:basedOn w:val="afffe"/>
    <w:autoRedefine/>
    <w:qFormat/>
    <w:pPr>
      <w:spacing w:line="310" w:lineRule="exact"/>
      <w:jc w:val="right"/>
    </w:pPr>
    <w:rPr>
      <w:rFonts w:ascii="黑体" w:eastAsia="黑体"/>
      <w:sz w:val="28"/>
    </w:rPr>
  </w:style>
  <w:style w:type="paragraph" w:customStyle="1" w:styleId="afffffff0">
    <w:name w:val="标准文件_封面抬头"/>
    <w:basedOn w:val="affffff0"/>
    <w:autoRedefine/>
    <w:qFormat/>
    <w:pPr>
      <w:adjustRightInd w:val="0"/>
      <w:spacing w:line="800" w:lineRule="exact"/>
      <w:ind w:firstLineChars="0" w:firstLine="0"/>
      <w:jc w:val="distribute"/>
    </w:pPr>
    <w:rPr>
      <w:rFonts w:ascii="黑体" w:eastAsia="黑体"/>
      <w:b/>
      <w:sz w:val="64"/>
    </w:rPr>
  </w:style>
  <w:style w:type="paragraph" w:customStyle="1" w:styleId="aff9">
    <w:name w:val="标准文件_附录标识"/>
    <w:next w:val="affffff0"/>
    <w:autoRedefine/>
    <w:qFormat/>
    <w:pPr>
      <w:numPr>
        <w:numId w:val="4"/>
      </w:numPr>
      <w:shd w:val="clear" w:color="FFFFFF" w:fill="FFFFFF"/>
      <w:tabs>
        <w:tab w:val="left" w:pos="6406"/>
      </w:tabs>
      <w:spacing w:beforeLines="25" w:afterLines="50"/>
      <w:jc w:val="center"/>
      <w:outlineLvl w:val="0"/>
    </w:pPr>
    <w:rPr>
      <w:rFonts w:ascii="黑体" w:eastAsia="黑体"/>
      <w:sz w:val="21"/>
    </w:rPr>
  </w:style>
  <w:style w:type="paragraph" w:customStyle="1" w:styleId="aff5">
    <w:name w:val="标准文件_附录表标题"/>
    <w:next w:val="affffff0"/>
    <w:autoRedefine/>
    <w:qFormat/>
    <w:pPr>
      <w:numPr>
        <w:ilvl w:val="1"/>
        <w:numId w:val="5"/>
      </w:numPr>
      <w:adjustRightInd w:val="0"/>
      <w:snapToGrid w:val="0"/>
      <w:spacing w:beforeLines="50" w:afterLines="50"/>
      <w:ind w:firstLine="420"/>
      <w:jc w:val="center"/>
      <w:textAlignment w:val="baseline"/>
    </w:pPr>
    <w:rPr>
      <w:rFonts w:ascii="黑体" w:eastAsia="黑体"/>
      <w:kern w:val="21"/>
      <w:sz w:val="21"/>
    </w:rPr>
  </w:style>
  <w:style w:type="paragraph" w:customStyle="1" w:styleId="affa">
    <w:name w:val="标准文件_附录一级条标题"/>
    <w:next w:val="affffff0"/>
    <w:autoRedefine/>
    <w:qFormat/>
    <w:pPr>
      <w:widowControl w:val="0"/>
      <w:numPr>
        <w:ilvl w:val="1"/>
        <w:numId w:val="4"/>
      </w:numPr>
      <w:spacing w:beforeLines="50" w:afterLines="50"/>
      <w:jc w:val="both"/>
      <w:outlineLvl w:val="2"/>
    </w:pPr>
    <w:rPr>
      <w:rFonts w:ascii="黑体" w:eastAsia="黑体"/>
      <w:kern w:val="21"/>
      <w:sz w:val="21"/>
    </w:rPr>
  </w:style>
  <w:style w:type="paragraph" w:customStyle="1" w:styleId="affb">
    <w:name w:val="标准文件_附录二级条标题"/>
    <w:basedOn w:val="affa"/>
    <w:next w:val="affffff0"/>
    <w:autoRedefine/>
    <w:qFormat/>
    <w:pPr>
      <w:widowControl/>
      <w:numPr>
        <w:ilvl w:val="2"/>
      </w:numPr>
      <w:wordWrap w:val="0"/>
      <w:overflowPunct w:val="0"/>
      <w:autoSpaceDE w:val="0"/>
      <w:autoSpaceDN w:val="0"/>
      <w:textAlignment w:val="baseline"/>
      <w:outlineLvl w:val="3"/>
    </w:pPr>
  </w:style>
  <w:style w:type="paragraph" w:customStyle="1" w:styleId="afffffff1">
    <w:name w:val="标准文件_附录公式"/>
    <w:basedOn w:val="affffff"/>
    <w:next w:val="affffff"/>
    <w:autoRedefine/>
    <w:qFormat/>
    <w:pPr>
      <w:tabs>
        <w:tab w:val="center" w:pos="4678"/>
        <w:tab w:val="right" w:leader="middleDot" w:pos="9356"/>
      </w:tabs>
      <w:spacing w:line="240" w:lineRule="auto"/>
      <w:ind w:right="-51" w:firstLineChars="0" w:firstLine="0"/>
    </w:pPr>
    <w:rPr>
      <w:rFonts w:ascii="宋体" w:hAnsi="宋体"/>
    </w:rPr>
  </w:style>
  <w:style w:type="paragraph" w:customStyle="1" w:styleId="affc">
    <w:name w:val="标准文件_附录三级条标题"/>
    <w:next w:val="affffff0"/>
    <w:autoRedefine/>
    <w:qFormat/>
    <w:pPr>
      <w:widowControl w:val="0"/>
      <w:numPr>
        <w:ilvl w:val="3"/>
        <w:numId w:val="4"/>
      </w:numPr>
      <w:spacing w:beforeLines="50" w:afterLines="50"/>
      <w:jc w:val="both"/>
      <w:outlineLvl w:val="4"/>
    </w:pPr>
    <w:rPr>
      <w:rFonts w:ascii="黑体" w:eastAsia="黑体"/>
      <w:kern w:val="21"/>
      <w:sz w:val="21"/>
    </w:rPr>
  </w:style>
  <w:style w:type="paragraph" w:customStyle="1" w:styleId="affd">
    <w:name w:val="标准文件_附录四级条标题"/>
    <w:next w:val="affffff0"/>
    <w:autoRedefine/>
    <w:qFormat/>
    <w:pPr>
      <w:widowControl w:val="0"/>
      <w:numPr>
        <w:ilvl w:val="4"/>
        <w:numId w:val="4"/>
      </w:numPr>
      <w:spacing w:beforeLines="50" w:afterLines="50"/>
      <w:jc w:val="both"/>
      <w:outlineLvl w:val="5"/>
    </w:pPr>
    <w:rPr>
      <w:rFonts w:ascii="黑体" w:eastAsia="黑体"/>
      <w:kern w:val="21"/>
      <w:sz w:val="21"/>
    </w:rPr>
  </w:style>
  <w:style w:type="paragraph" w:customStyle="1" w:styleId="aff0">
    <w:name w:val="标准文件_附录图标题"/>
    <w:next w:val="affffff0"/>
    <w:autoRedefine/>
    <w:qFormat/>
    <w:pPr>
      <w:numPr>
        <w:ilvl w:val="1"/>
        <w:numId w:val="6"/>
      </w:numPr>
      <w:adjustRightInd w:val="0"/>
      <w:snapToGrid w:val="0"/>
      <w:spacing w:beforeLines="50" w:afterLines="50"/>
      <w:ind w:firstLine="420"/>
      <w:jc w:val="center"/>
    </w:pPr>
    <w:rPr>
      <w:rFonts w:ascii="黑体" w:eastAsia="黑体"/>
      <w:sz w:val="21"/>
    </w:rPr>
  </w:style>
  <w:style w:type="paragraph" w:customStyle="1" w:styleId="affe">
    <w:name w:val="标准文件_附录五级条标题"/>
    <w:next w:val="affffff0"/>
    <w:autoRedefine/>
    <w:qFormat/>
    <w:pPr>
      <w:widowControl w:val="0"/>
      <w:numPr>
        <w:ilvl w:val="5"/>
        <w:numId w:val="4"/>
      </w:numPr>
      <w:spacing w:beforeLines="50" w:afterLines="50"/>
      <w:jc w:val="both"/>
      <w:outlineLvl w:val="6"/>
    </w:pPr>
    <w:rPr>
      <w:rFonts w:ascii="黑体" w:eastAsia="黑体"/>
      <w:kern w:val="21"/>
      <w:sz w:val="21"/>
    </w:rPr>
  </w:style>
  <w:style w:type="paragraph" w:customStyle="1" w:styleId="af0">
    <w:name w:val="标准文件_附录英文标识"/>
    <w:next w:val="affff5"/>
    <w:autoRedefine/>
    <w:qFormat/>
    <w:pPr>
      <w:numPr>
        <w:numId w:val="7"/>
      </w:numPr>
      <w:tabs>
        <w:tab w:val="left" w:pos="6406"/>
      </w:tabs>
      <w:spacing w:before="220" w:after="320"/>
      <w:jc w:val="center"/>
      <w:outlineLvl w:val="0"/>
    </w:pPr>
    <w:rPr>
      <w:rFonts w:ascii="黑体" w:eastAsia="黑体"/>
      <w:sz w:val="21"/>
    </w:rPr>
  </w:style>
  <w:style w:type="character" w:customStyle="1" w:styleId="affff6">
    <w:name w:val="正文文本 字符"/>
    <w:link w:val="affff5"/>
    <w:autoRedefine/>
    <w:qFormat/>
    <w:rPr>
      <w:rFonts w:ascii="Times New Roman" w:eastAsia="宋体" w:hAnsi="Times New Roman" w:cs="Times New Roman"/>
      <w:szCs w:val="20"/>
    </w:rPr>
  </w:style>
  <w:style w:type="paragraph" w:customStyle="1" w:styleId="afffffff2">
    <w:name w:val="标准文件_附录章标题"/>
    <w:next w:val="affffff0"/>
    <w:autoRedefine/>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f3">
    <w:name w:val="标准文件_公式后的破折号"/>
    <w:basedOn w:val="affffff0"/>
    <w:next w:val="affffff0"/>
    <w:autoRedefine/>
    <w:qFormat/>
    <w:pPr>
      <w:ind w:leftChars="200" w:left="488" w:hangingChars="290" w:hanging="289"/>
    </w:pPr>
  </w:style>
  <w:style w:type="paragraph" w:customStyle="1" w:styleId="a6">
    <w:name w:val="标准文件_前言、引言标题"/>
    <w:next w:val="afffe"/>
    <w:autoRedefine/>
    <w:qFormat/>
    <w:pPr>
      <w:numPr>
        <w:numId w:val="8"/>
      </w:numPr>
      <w:shd w:val="clear" w:color="FFFFFF" w:fill="FFFFFF"/>
      <w:spacing w:afterLines="150"/>
      <w:ind w:left="0" w:firstLine="0"/>
      <w:jc w:val="center"/>
      <w:outlineLvl w:val="0"/>
    </w:pPr>
    <w:rPr>
      <w:rFonts w:ascii="黑体" w:eastAsia="黑体"/>
      <w:sz w:val="32"/>
    </w:rPr>
  </w:style>
  <w:style w:type="paragraph" w:customStyle="1" w:styleId="afffffff4">
    <w:name w:val="标准文件_目次、标准名称标题"/>
    <w:basedOn w:val="a6"/>
    <w:next w:val="affffff0"/>
    <w:autoRedefine/>
    <w:qFormat/>
    <w:pPr>
      <w:spacing w:line="460" w:lineRule="exact"/>
    </w:pPr>
  </w:style>
  <w:style w:type="paragraph" w:customStyle="1" w:styleId="afffffff5">
    <w:name w:val="标准文件_目录标题"/>
    <w:basedOn w:val="afffe"/>
    <w:autoRedefine/>
    <w:qFormat/>
    <w:pPr>
      <w:spacing w:afterLines="150" w:line="240" w:lineRule="auto"/>
      <w:jc w:val="center"/>
    </w:pPr>
    <w:rPr>
      <w:rFonts w:ascii="黑体" w:eastAsia="黑体"/>
      <w:sz w:val="32"/>
    </w:rPr>
  </w:style>
  <w:style w:type="paragraph" w:customStyle="1" w:styleId="af1">
    <w:name w:val="标准文件_破折号列项"/>
    <w:autoRedefine/>
    <w:qFormat/>
    <w:pPr>
      <w:numPr>
        <w:numId w:val="9"/>
      </w:numPr>
      <w:adjustRightInd w:val="0"/>
      <w:snapToGrid w:val="0"/>
      <w:ind w:left="0" w:firstLineChars="200" w:firstLine="200"/>
    </w:pPr>
    <w:rPr>
      <w:sz w:val="21"/>
    </w:rPr>
  </w:style>
  <w:style w:type="paragraph" w:customStyle="1" w:styleId="aff3">
    <w:name w:val="标准文件_破折号列项（二级）"/>
    <w:basedOn w:val="af1"/>
    <w:autoRedefine/>
    <w:qFormat/>
    <w:pPr>
      <w:numPr>
        <w:numId w:val="10"/>
      </w:numPr>
      <w:ind w:left="0" w:firstLine="200"/>
    </w:pPr>
  </w:style>
  <w:style w:type="paragraph" w:customStyle="1" w:styleId="afff5">
    <w:name w:val="标准文件_三级条标题"/>
    <w:basedOn w:val="afff4"/>
    <w:next w:val="affffff0"/>
    <w:autoRedefine/>
    <w:qFormat/>
    <w:pPr>
      <w:widowControl/>
      <w:numPr>
        <w:ilvl w:val="4"/>
      </w:numPr>
      <w:outlineLvl w:val="3"/>
    </w:pPr>
  </w:style>
  <w:style w:type="character" w:customStyle="1" w:styleId="12">
    <w:name w:val="不明显参考1"/>
    <w:autoRedefine/>
    <w:uiPriority w:val="31"/>
    <w:qFormat/>
    <w:rPr>
      <w:smallCaps/>
      <w:color w:val="C0504D"/>
      <w:u w:val="single"/>
    </w:rPr>
  </w:style>
  <w:style w:type="paragraph" w:customStyle="1" w:styleId="afffffff6">
    <w:name w:val="标准文件_示例后续"/>
    <w:basedOn w:val="afffe"/>
    <w:autoRedefine/>
    <w:qFormat/>
    <w:pPr>
      <w:adjustRightInd/>
      <w:spacing w:line="240" w:lineRule="auto"/>
      <w:ind w:firstLineChars="200" w:firstLine="200"/>
    </w:pPr>
    <w:rPr>
      <w:sz w:val="18"/>
      <w:szCs w:val="24"/>
    </w:rPr>
  </w:style>
  <w:style w:type="paragraph" w:customStyle="1" w:styleId="afff">
    <w:name w:val="标准文件_数字编号列项"/>
    <w:autoRedefine/>
    <w:qFormat/>
    <w:pPr>
      <w:numPr>
        <w:numId w:val="11"/>
      </w:numPr>
      <w:jc w:val="both"/>
    </w:pPr>
    <w:rPr>
      <w:rFonts w:ascii="宋体" w:hAnsi="宋体"/>
      <w:sz w:val="21"/>
    </w:rPr>
  </w:style>
  <w:style w:type="paragraph" w:customStyle="1" w:styleId="afff6">
    <w:name w:val="标准文件_四级条标题"/>
    <w:next w:val="affffff0"/>
    <w:autoRedefine/>
    <w:qFormat/>
    <w:pPr>
      <w:widowControl w:val="0"/>
      <w:numPr>
        <w:ilvl w:val="5"/>
        <w:numId w:val="2"/>
      </w:numPr>
      <w:spacing w:beforeLines="50" w:afterLines="50"/>
      <w:jc w:val="both"/>
      <w:outlineLvl w:val="4"/>
    </w:pPr>
    <w:rPr>
      <w:rFonts w:ascii="黑体" w:eastAsia="黑体"/>
      <w:sz w:val="21"/>
    </w:rPr>
  </w:style>
  <w:style w:type="character" w:customStyle="1" w:styleId="affffe">
    <w:name w:val="脚注文本 字符"/>
    <w:link w:val="affffd"/>
    <w:autoRedefine/>
    <w:semiHidden/>
    <w:qFormat/>
    <w:rPr>
      <w:rFonts w:ascii="宋体" w:eastAsia="宋体" w:hAnsi="Times New Roman" w:cs="Times New Roman"/>
      <w:sz w:val="18"/>
      <w:szCs w:val="18"/>
    </w:rPr>
  </w:style>
  <w:style w:type="paragraph" w:customStyle="1" w:styleId="afffffff7">
    <w:name w:val="标准文件_条文脚注"/>
    <w:basedOn w:val="affffd"/>
    <w:autoRedefine/>
    <w:qFormat/>
    <w:pPr>
      <w:adjustRightInd w:val="0"/>
      <w:spacing w:line="240" w:lineRule="auto"/>
      <w:ind w:leftChars="0" w:left="0" w:firstLineChars="200" w:firstLine="200"/>
      <w:jc w:val="both"/>
    </w:pPr>
    <w:rPr>
      <w:rFonts w:hAnsi="宋体"/>
    </w:rPr>
  </w:style>
  <w:style w:type="paragraph" w:customStyle="1" w:styleId="afb">
    <w:name w:val="标准文件_图表脚注"/>
    <w:basedOn w:val="afffe"/>
    <w:next w:val="affffff0"/>
    <w:autoRedefine/>
    <w:qFormat/>
    <w:pPr>
      <w:numPr>
        <w:numId w:val="12"/>
      </w:numPr>
      <w:spacing w:line="240" w:lineRule="auto"/>
      <w:jc w:val="left"/>
    </w:pPr>
    <w:rPr>
      <w:rFonts w:ascii="宋体" w:hAnsi="宋体"/>
      <w:sz w:val="18"/>
    </w:rPr>
  </w:style>
  <w:style w:type="character" w:customStyle="1" w:styleId="afffffff8">
    <w:name w:val="标准文件_图表脚注内容"/>
    <w:autoRedefine/>
    <w:qFormat/>
    <w:rPr>
      <w:rFonts w:ascii="宋体" w:eastAsia="宋体" w:hAnsi="宋体" w:cs="Times New Roman"/>
      <w:spacing w:val="0"/>
      <w:sz w:val="18"/>
      <w:vertAlign w:val="superscript"/>
    </w:rPr>
  </w:style>
  <w:style w:type="paragraph" w:customStyle="1" w:styleId="afff7">
    <w:name w:val="标准文件_五级条标题"/>
    <w:next w:val="affffff0"/>
    <w:autoRedefine/>
    <w:qFormat/>
    <w:pPr>
      <w:widowControl w:val="0"/>
      <w:numPr>
        <w:ilvl w:val="6"/>
        <w:numId w:val="2"/>
      </w:numPr>
      <w:spacing w:beforeLines="50" w:afterLines="50"/>
      <w:jc w:val="both"/>
      <w:outlineLvl w:val="5"/>
    </w:pPr>
    <w:rPr>
      <w:rFonts w:ascii="黑体" w:eastAsia="黑体"/>
      <w:sz w:val="21"/>
    </w:rPr>
  </w:style>
  <w:style w:type="paragraph" w:customStyle="1" w:styleId="afff2">
    <w:name w:val="标准文件_章标题"/>
    <w:next w:val="affffff0"/>
    <w:autoRedefine/>
    <w:qFormat/>
    <w:pPr>
      <w:numPr>
        <w:ilvl w:val="1"/>
        <w:numId w:val="2"/>
      </w:numPr>
      <w:spacing w:beforeLines="100" w:afterLines="100"/>
      <w:jc w:val="both"/>
      <w:outlineLvl w:val="0"/>
    </w:pPr>
    <w:rPr>
      <w:rFonts w:ascii="黑体" w:eastAsia="黑体"/>
      <w:sz w:val="21"/>
    </w:rPr>
  </w:style>
  <w:style w:type="paragraph" w:customStyle="1" w:styleId="afff3">
    <w:name w:val="标准文件_一级条标题"/>
    <w:basedOn w:val="afff2"/>
    <w:next w:val="affffff0"/>
    <w:autoRedefine/>
    <w:qFormat/>
    <w:pPr>
      <w:numPr>
        <w:ilvl w:val="2"/>
      </w:numPr>
      <w:spacing w:beforeLines="50" w:afterLines="50"/>
      <w:outlineLvl w:val="1"/>
    </w:pPr>
  </w:style>
  <w:style w:type="paragraph" w:customStyle="1" w:styleId="afffffff9">
    <w:name w:val="标准文件_一致程度"/>
    <w:basedOn w:val="afffe"/>
    <w:autoRedefine/>
    <w:qFormat/>
    <w:pPr>
      <w:spacing w:line="440" w:lineRule="exact"/>
      <w:jc w:val="center"/>
    </w:pPr>
    <w:rPr>
      <w:sz w:val="28"/>
    </w:rPr>
  </w:style>
  <w:style w:type="paragraph" w:customStyle="1" w:styleId="afffffffa">
    <w:name w:val="标准文件_引言标题"/>
    <w:next w:val="afffe"/>
    <w:autoRedefine/>
    <w:qFormat/>
    <w:pPr>
      <w:shd w:val="clear" w:color="FFFFFF" w:fill="FFFFFF"/>
      <w:spacing w:before="540" w:after="600"/>
      <w:jc w:val="center"/>
      <w:outlineLvl w:val="0"/>
    </w:pPr>
    <w:rPr>
      <w:rFonts w:ascii="黑体" w:eastAsia="黑体"/>
      <w:sz w:val="32"/>
    </w:rPr>
  </w:style>
  <w:style w:type="paragraph" w:customStyle="1" w:styleId="afffffffb">
    <w:name w:val="标准文件_英文图表脚注"/>
    <w:basedOn w:val="affffff"/>
    <w:autoRedefine/>
    <w:qFormat/>
    <w:pPr>
      <w:widowControl/>
      <w:adjustRightInd/>
      <w:snapToGrid/>
      <w:spacing w:line="240" w:lineRule="auto"/>
      <w:ind w:left="79" w:hangingChars="80" w:hanging="79"/>
    </w:pPr>
    <w:rPr>
      <w:rFonts w:ascii="宋体" w:hAnsi="宋体"/>
    </w:rPr>
  </w:style>
  <w:style w:type="paragraph" w:customStyle="1" w:styleId="afd">
    <w:name w:val="标准文件_数字编号列项（二级）"/>
    <w:autoRedefine/>
    <w:qFormat/>
    <w:pPr>
      <w:numPr>
        <w:ilvl w:val="1"/>
        <w:numId w:val="13"/>
      </w:numPr>
      <w:tabs>
        <w:tab w:val="left" w:pos="851"/>
      </w:tabs>
      <w:jc w:val="both"/>
    </w:pPr>
    <w:rPr>
      <w:rFonts w:ascii="宋体"/>
      <w:sz w:val="21"/>
    </w:rPr>
  </w:style>
  <w:style w:type="paragraph" w:customStyle="1" w:styleId="af">
    <w:name w:val="标准文件_英文注："/>
    <w:basedOn w:val="afffe"/>
    <w:next w:val="affffff0"/>
    <w:autoRedefin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6">
    <w:name w:val="标准文件_英文注×："/>
    <w:basedOn w:val="afffe"/>
    <w:autoRedefine/>
    <w:qFormat/>
    <w:pPr>
      <w:numPr>
        <w:numId w:val="15"/>
      </w:numPr>
      <w:tabs>
        <w:tab w:val="left" w:pos="210"/>
      </w:tabs>
      <w:autoSpaceDE w:val="0"/>
      <w:autoSpaceDN w:val="0"/>
      <w:spacing w:line="240" w:lineRule="auto"/>
    </w:pPr>
    <w:rPr>
      <w:rFonts w:ascii="宋体" w:hAnsi="宋体"/>
      <w:kern w:val="0"/>
      <w:szCs w:val="20"/>
    </w:rPr>
  </w:style>
  <w:style w:type="paragraph" w:customStyle="1" w:styleId="aff8">
    <w:name w:val="标准文件_正文表标题"/>
    <w:next w:val="affffff0"/>
    <w:autoRedefine/>
    <w:qFormat/>
    <w:pPr>
      <w:numPr>
        <w:numId w:val="16"/>
      </w:numPr>
      <w:tabs>
        <w:tab w:val="left" w:pos="0"/>
      </w:tabs>
      <w:spacing w:beforeLines="50" w:afterLines="50"/>
      <w:jc w:val="center"/>
    </w:pPr>
    <w:rPr>
      <w:rFonts w:ascii="黑体" w:eastAsia="黑体"/>
      <w:sz w:val="21"/>
    </w:rPr>
  </w:style>
  <w:style w:type="paragraph" w:customStyle="1" w:styleId="afffffffc">
    <w:name w:val="标准文件_正文公式"/>
    <w:basedOn w:val="afffe"/>
    <w:next w:val="affffff"/>
    <w:autoRedefine/>
    <w:qFormat/>
    <w:pPr>
      <w:tabs>
        <w:tab w:val="center" w:pos="4678"/>
        <w:tab w:val="right" w:leader="middleDot" w:pos="9356"/>
      </w:tabs>
      <w:spacing w:line="240" w:lineRule="auto"/>
    </w:pPr>
    <w:rPr>
      <w:rFonts w:ascii="宋体" w:hAnsi="宋体"/>
    </w:rPr>
  </w:style>
  <w:style w:type="paragraph" w:customStyle="1" w:styleId="af8">
    <w:name w:val="标准文件_正文图标题"/>
    <w:next w:val="affffff0"/>
    <w:autoRedefine/>
    <w:qFormat/>
    <w:pPr>
      <w:numPr>
        <w:numId w:val="17"/>
      </w:numPr>
      <w:spacing w:beforeLines="50" w:afterLines="50"/>
      <w:jc w:val="center"/>
    </w:pPr>
    <w:rPr>
      <w:rFonts w:ascii="黑体" w:eastAsia="黑体"/>
      <w:sz w:val="21"/>
    </w:rPr>
  </w:style>
  <w:style w:type="paragraph" w:customStyle="1" w:styleId="afff9">
    <w:name w:val="标准文件_正文英文表标题"/>
    <w:next w:val="affffff0"/>
    <w:autoRedefine/>
    <w:qFormat/>
    <w:pPr>
      <w:numPr>
        <w:numId w:val="18"/>
      </w:numPr>
      <w:jc w:val="center"/>
    </w:pPr>
    <w:rPr>
      <w:rFonts w:ascii="黑体" w:eastAsia="黑体"/>
      <w:sz w:val="21"/>
    </w:rPr>
  </w:style>
  <w:style w:type="paragraph" w:customStyle="1" w:styleId="aff2">
    <w:name w:val="标准文件_正文英文图标题"/>
    <w:next w:val="affffff0"/>
    <w:autoRedefine/>
    <w:qFormat/>
    <w:pPr>
      <w:numPr>
        <w:numId w:val="19"/>
      </w:numPr>
      <w:jc w:val="center"/>
    </w:pPr>
    <w:rPr>
      <w:rFonts w:ascii="黑体" w:eastAsia="黑体"/>
      <w:sz w:val="21"/>
    </w:rPr>
  </w:style>
  <w:style w:type="paragraph" w:customStyle="1" w:styleId="afe">
    <w:name w:val="标准文件_编号列项（三级）"/>
    <w:autoRedefine/>
    <w:qFormat/>
    <w:pPr>
      <w:numPr>
        <w:ilvl w:val="2"/>
        <w:numId w:val="13"/>
      </w:numPr>
      <w:tabs>
        <w:tab w:val="left" w:pos="851"/>
      </w:tabs>
    </w:pPr>
    <w:rPr>
      <w:rFonts w:ascii="宋体"/>
      <w:sz w:val="21"/>
    </w:rPr>
  </w:style>
  <w:style w:type="paragraph" w:customStyle="1" w:styleId="a1">
    <w:name w:val="二级无标题条"/>
    <w:basedOn w:val="afffe"/>
    <w:autoRedefine/>
    <w:qFormat/>
    <w:pPr>
      <w:numPr>
        <w:ilvl w:val="3"/>
        <w:numId w:val="20"/>
      </w:numPr>
      <w:adjustRightInd/>
      <w:spacing w:line="240" w:lineRule="auto"/>
    </w:pPr>
    <w:rPr>
      <w:rFonts w:ascii="宋体" w:hAnsi="宋体"/>
      <w:szCs w:val="24"/>
    </w:rPr>
  </w:style>
  <w:style w:type="paragraph" w:customStyle="1" w:styleId="afffffffd">
    <w:name w:val="发布部门"/>
    <w:next w:val="affffff0"/>
    <w:autoRedefine/>
    <w:qFormat/>
    <w:pPr>
      <w:framePr w:w="7433" w:h="585" w:hRule="exact" w:hSpace="180" w:vSpace="180" w:wrap="around" w:hAnchor="margin" w:xAlign="center" w:y="14401" w:anchorLock="1"/>
      <w:jc w:val="center"/>
    </w:pPr>
    <w:rPr>
      <w:rFonts w:ascii="宋体"/>
      <w:b/>
      <w:w w:val="135"/>
      <w:sz w:val="36"/>
    </w:rPr>
  </w:style>
  <w:style w:type="paragraph" w:customStyle="1" w:styleId="afffffffe">
    <w:name w:val="发布日期"/>
    <w:autoRedefine/>
    <w:qFormat/>
    <w:pPr>
      <w:framePr w:w="4000" w:h="473" w:hRule="exact" w:hSpace="180" w:vSpace="180" w:wrap="around" w:hAnchor="margin" w:y="13511" w:anchorLock="1"/>
    </w:pPr>
    <w:rPr>
      <w:rFonts w:eastAsia="黑体"/>
      <w:sz w:val="28"/>
    </w:rPr>
  </w:style>
  <w:style w:type="paragraph" w:customStyle="1" w:styleId="affffffff">
    <w:name w:val="封面标准代替信息"/>
    <w:basedOn w:val="afffe"/>
    <w:autoRedefine/>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f0">
    <w:name w:val="封面标准名称"/>
    <w:autoRedefine/>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f1">
    <w:name w:val="封面标准文稿编辑信息"/>
    <w:autoRedefine/>
    <w:qFormat/>
    <w:pPr>
      <w:spacing w:before="180" w:line="180" w:lineRule="exact"/>
      <w:jc w:val="center"/>
    </w:pPr>
    <w:rPr>
      <w:rFonts w:ascii="宋体"/>
      <w:sz w:val="21"/>
    </w:rPr>
  </w:style>
  <w:style w:type="paragraph" w:customStyle="1" w:styleId="affffffff2">
    <w:name w:val="封面标准文稿类别"/>
    <w:autoRedefine/>
    <w:qFormat/>
    <w:pPr>
      <w:spacing w:before="440" w:line="400" w:lineRule="exact"/>
      <w:jc w:val="center"/>
    </w:pPr>
    <w:rPr>
      <w:rFonts w:ascii="宋体"/>
      <w:sz w:val="24"/>
    </w:rPr>
  </w:style>
  <w:style w:type="paragraph" w:customStyle="1" w:styleId="affffffff3">
    <w:name w:val="封面标准英文名称"/>
    <w:autoRedefine/>
    <w:qFormat/>
    <w:pPr>
      <w:widowControl w:val="0"/>
      <w:spacing w:line="360" w:lineRule="exact"/>
      <w:jc w:val="center"/>
    </w:pPr>
    <w:rPr>
      <w:sz w:val="28"/>
    </w:rPr>
  </w:style>
  <w:style w:type="paragraph" w:customStyle="1" w:styleId="affffffff4">
    <w:name w:val="封面一致性程度标识"/>
    <w:autoRedefine/>
    <w:qFormat/>
    <w:pPr>
      <w:spacing w:before="440" w:line="440" w:lineRule="exact"/>
      <w:jc w:val="center"/>
    </w:pPr>
    <w:rPr>
      <w:sz w:val="28"/>
    </w:rPr>
  </w:style>
  <w:style w:type="paragraph" w:customStyle="1" w:styleId="affffffff5">
    <w:name w:val="封面正文"/>
    <w:autoRedefine/>
    <w:qFormat/>
    <w:pPr>
      <w:jc w:val="both"/>
    </w:pPr>
  </w:style>
  <w:style w:type="paragraph" w:customStyle="1" w:styleId="affffffff6">
    <w:name w:val="附录二级无标题条"/>
    <w:basedOn w:val="afffe"/>
    <w:next w:val="affffff0"/>
    <w:autoRedefin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7">
    <w:name w:val="附录三级无标题条"/>
    <w:basedOn w:val="affffffff6"/>
    <w:next w:val="affffff0"/>
    <w:autoRedefine/>
    <w:qFormat/>
    <w:pPr>
      <w:outlineLvl w:val="4"/>
    </w:pPr>
  </w:style>
  <w:style w:type="paragraph" w:customStyle="1" w:styleId="affffffff8">
    <w:name w:val="附录四级无标题条"/>
    <w:basedOn w:val="affffffff7"/>
    <w:next w:val="affffff0"/>
    <w:autoRedefine/>
    <w:qFormat/>
    <w:pPr>
      <w:outlineLvl w:val="5"/>
    </w:pPr>
  </w:style>
  <w:style w:type="paragraph" w:customStyle="1" w:styleId="affffffff9">
    <w:name w:val="附录图"/>
    <w:next w:val="affffff0"/>
    <w:autoRedefine/>
    <w:qFormat/>
    <w:pPr>
      <w:wordWrap w:val="0"/>
      <w:overflowPunct w:val="0"/>
      <w:autoSpaceDE w:val="0"/>
      <w:spacing w:beforeLines="50" w:afterLines="50"/>
      <w:jc w:val="center"/>
      <w:textAlignment w:val="baseline"/>
      <w:outlineLvl w:val="1"/>
    </w:pPr>
    <w:rPr>
      <w:rFonts w:ascii="黑体" w:eastAsia="黑体"/>
      <w:kern w:val="21"/>
      <w:sz w:val="21"/>
    </w:rPr>
  </w:style>
  <w:style w:type="paragraph" w:customStyle="1" w:styleId="af9">
    <w:name w:val="标准文件_一级项"/>
    <w:autoRedefine/>
    <w:qFormat/>
    <w:pPr>
      <w:numPr>
        <w:numId w:val="21"/>
      </w:numPr>
    </w:pPr>
    <w:rPr>
      <w:rFonts w:ascii="宋体"/>
      <w:sz w:val="21"/>
    </w:rPr>
  </w:style>
  <w:style w:type="paragraph" w:customStyle="1" w:styleId="affffffffa">
    <w:name w:val="附录五级无标题条"/>
    <w:basedOn w:val="affffffff8"/>
    <w:next w:val="affffff0"/>
    <w:autoRedefine/>
    <w:qFormat/>
    <w:pPr>
      <w:outlineLvl w:val="6"/>
    </w:pPr>
  </w:style>
  <w:style w:type="paragraph" w:customStyle="1" w:styleId="affffffffb">
    <w:name w:val="附录性质"/>
    <w:basedOn w:val="afffe"/>
    <w:autoRedefine/>
    <w:qFormat/>
    <w:pPr>
      <w:widowControl/>
      <w:adjustRightInd/>
      <w:jc w:val="center"/>
    </w:pPr>
    <w:rPr>
      <w:rFonts w:ascii="黑体" w:eastAsia="黑体"/>
    </w:rPr>
  </w:style>
  <w:style w:type="paragraph" w:customStyle="1" w:styleId="affffffffc">
    <w:name w:val="附录一级无标题条"/>
    <w:basedOn w:val="afffffff2"/>
    <w:next w:val="affffff0"/>
    <w:autoRedefine/>
    <w:qFormat/>
    <w:pPr>
      <w:autoSpaceDN w:val="0"/>
      <w:outlineLvl w:val="2"/>
    </w:pPr>
    <w:rPr>
      <w:rFonts w:ascii="宋体" w:eastAsia="宋体" w:hAnsi="宋体"/>
    </w:rPr>
  </w:style>
  <w:style w:type="character" w:customStyle="1" w:styleId="affffffffd">
    <w:name w:val="个人答复风格"/>
    <w:autoRedefine/>
    <w:qFormat/>
    <w:rPr>
      <w:rFonts w:ascii="Arial" w:eastAsia="宋体" w:hAnsi="Arial" w:cs="Arial"/>
      <w:color w:val="auto"/>
      <w:spacing w:val="0"/>
      <w:sz w:val="20"/>
    </w:rPr>
  </w:style>
  <w:style w:type="character" w:customStyle="1" w:styleId="affffffffe">
    <w:name w:val="个人撰写风格"/>
    <w:autoRedefine/>
    <w:qFormat/>
    <w:rPr>
      <w:rFonts w:ascii="Arial" w:eastAsia="宋体" w:hAnsi="Arial" w:cs="Arial"/>
      <w:color w:val="auto"/>
      <w:spacing w:val="0"/>
      <w:sz w:val="20"/>
    </w:rPr>
  </w:style>
  <w:style w:type="paragraph" w:customStyle="1" w:styleId="afffffffff">
    <w:name w:val="脚注后续"/>
    <w:autoRedefine/>
    <w:qFormat/>
    <w:pPr>
      <w:ind w:leftChars="350" w:left="350"/>
      <w:jc w:val="both"/>
    </w:pPr>
    <w:rPr>
      <w:rFonts w:ascii="宋体"/>
      <w:sz w:val="18"/>
    </w:rPr>
  </w:style>
  <w:style w:type="paragraph" w:customStyle="1" w:styleId="afffa">
    <w:name w:val="列项——"/>
    <w:autoRedefine/>
    <w:qFormat/>
    <w:pPr>
      <w:widowControl w:val="0"/>
      <w:numPr>
        <w:numId w:val="22"/>
      </w:numPr>
      <w:jc w:val="both"/>
    </w:pPr>
    <w:rPr>
      <w:rFonts w:ascii="宋体" w:hAnsi="宋体"/>
      <w:sz w:val="21"/>
    </w:rPr>
  </w:style>
  <w:style w:type="paragraph" w:customStyle="1" w:styleId="afffffffff0">
    <w:name w:val="列项·"/>
    <w:basedOn w:val="affffff0"/>
    <w:autoRedefine/>
    <w:qFormat/>
    <w:pPr>
      <w:tabs>
        <w:tab w:val="left" w:pos="840"/>
      </w:tabs>
    </w:pPr>
  </w:style>
  <w:style w:type="paragraph" w:customStyle="1" w:styleId="afffffffff1">
    <w:name w:val="目次、索引正文"/>
    <w:autoRedefine/>
    <w:qFormat/>
    <w:pPr>
      <w:spacing w:line="320" w:lineRule="exact"/>
      <w:jc w:val="both"/>
    </w:pPr>
    <w:rPr>
      <w:rFonts w:ascii="宋体"/>
      <w:sz w:val="21"/>
    </w:rPr>
  </w:style>
  <w:style w:type="paragraph" w:customStyle="1" w:styleId="210">
    <w:name w:val="目录 21"/>
    <w:basedOn w:val="afffe"/>
    <w:next w:val="afffe"/>
    <w:autoRedefine/>
    <w:semiHidden/>
    <w:qFormat/>
    <w:pPr>
      <w:adjustRightInd/>
      <w:spacing w:line="240" w:lineRule="auto"/>
      <w:jc w:val="left"/>
    </w:pPr>
    <w:rPr>
      <w:bCs/>
      <w:iCs/>
    </w:rPr>
  </w:style>
  <w:style w:type="paragraph" w:customStyle="1" w:styleId="310">
    <w:name w:val="目录 31"/>
    <w:basedOn w:val="afffe"/>
    <w:next w:val="afffe"/>
    <w:autoRedefine/>
    <w:semiHidden/>
    <w:qFormat/>
    <w:pPr>
      <w:spacing w:line="240" w:lineRule="auto"/>
    </w:pPr>
    <w:rPr>
      <w:rFonts w:ascii="宋体" w:hAnsi="宋体"/>
      <w:iCs/>
    </w:rPr>
  </w:style>
  <w:style w:type="paragraph" w:customStyle="1" w:styleId="410">
    <w:name w:val="目录 41"/>
    <w:basedOn w:val="afffe"/>
    <w:next w:val="afffe"/>
    <w:autoRedefine/>
    <w:semiHidden/>
    <w:qFormat/>
    <w:pPr>
      <w:adjustRightInd/>
      <w:spacing w:line="240" w:lineRule="auto"/>
      <w:jc w:val="left"/>
    </w:pPr>
  </w:style>
  <w:style w:type="paragraph" w:customStyle="1" w:styleId="510">
    <w:name w:val="目录 51"/>
    <w:basedOn w:val="afffe"/>
    <w:next w:val="afffe"/>
    <w:autoRedefine/>
    <w:semiHidden/>
    <w:qFormat/>
    <w:pPr>
      <w:spacing w:line="240" w:lineRule="auto"/>
    </w:pPr>
    <w:rPr>
      <w:rFonts w:ascii="宋体" w:hAnsi="宋体"/>
    </w:rPr>
  </w:style>
  <w:style w:type="paragraph" w:customStyle="1" w:styleId="610">
    <w:name w:val="目录 61"/>
    <w:basedOn w:val="afffe"/>
    <w:next w:val="afffe"/>
    <w:autoRedefine/>
    <w:semiHidden/>
    <w:qFormat/>
    <w:pPr>
      <w:adjustRightInd/>
      <w:spacing w:line="240" w:lineRule="auto"/>
      <w:jc w:val="left"/>
    </w:pPr>
  </w:style>
  <w:style w:type="paragraph" w:customStyle="1" w:styleId="710">
    <w:name w:val="目录 71"/>
    <w:basedOn w:val="610"/>
    <w:autoRedefine/>
    <w:semiHidden/>
    <w:qFormat/>
    <w:pPr>
      <w:ind w:left="1260"/>
    </w:pPr>
  </w:style>
  <w:style w:type="paragraph" w:customStyle="1" w:styleId="81">
    <w:name w:val="目录 81"/>
    <w:basedOn w:val="710"/>
    <w:autoRedefine/>
    <w:semiHidden/>
    <w:qFormat/>
    <w:pPr>
      <w:ind w:left="1470"/>
    </w:pPr>
  </w:style>
  <w:style w:type="paragraph" w:customStyle="1" w:styleId="91">
    <w:name w:val="目录 91"/>
    <w:basedOn w:val="81"/>
    <w:autoRedefine/>
    <w:semiHidden/>
    <w:qFormat/>
    <w:pPr>
      <w:ind w:left="1680"/>
    </w:pPr>
  </w:style>
  <w:style w:type="paragraph" w:customStyle="1" w:styleId="afffffffff2">
    <w:name w:val="其他标准称谓"/>
    <w:autoRedefine/>
    <w:qFormat/>
    <w:pPr>
      <w:spacing w:line="0" w:lineRule="atLeast"/>
      <w:jc w:val="distribute"/>
    </w:pPr>
    <w:rPr>
      <w:rFonts w:ascii="黑体" w:eastAsia="黑体" w:hAnsi="宋体"/>
      <w:sz w:val="52"/>
    </w:rPr>
  </w:style>
  <w:style w:type="paragraph" w:customStyle="1" w:styleId="afffffffff3">
    <w:name w:val="其他发布部门"/>
    <w:basedOn w:val="afffffffd"/>
    <w:autoRedefine/>
    <w:qFormat/>
    <w:pPr>
      <w:framePr w:wrap="around"/>
      <w:spacing w:line="0" w:lineRule="atLeast"/>
    </w:pPr>
    <w:rPr>
      <w:rFonts w:ascii="黑体" w:eastAsia="黑体"/>
      <w:b w:val="0"/>
    </w:rPr>
  </w:style>
  <w:style w:type="paragraph" w:customStyle="1" w:styleId="afff1">
    <w:name w:val="前言标题"/>
    <w:next w:val="afffe"/>
    <w:autoRedefine/>
    <w:qFormat/>
    <w:pPr>
      <w:numPr>
        <w:numId w:val="2"/>
      </w:numPr>
      <w:shd w:val="clear" w:color="FFFFFF" w:fill="FFFFFF"/>
      <w:spacing w:before="540" w:after="600"/>
      <w:jc w:val="center"/>
      <w:outlineLvl w:val="0"/>
    </w:pPr>
    <w:rPr>
      <w:rFonts w:ascii="黑体" w:eastAsia="黑体"/>
      <w:sz w:val="32"/>
    </w:rPr>
  </w:style>
  <w:style w:type="paragraph" w:customStyle="1" w:styleId="a2">
    <w:name w:val="三级无标题条"/>
    <w:basedOn w:val="afffe"/>
    <w:autoRedefine/>
    <w:qFormat/>
    <w:pPr>
      <w:numPr>
        <w:ilvl w:val="4"/>
        <w:numId w:val="20"/>
      </w:numPr>
      <w:adjustRightInd/>
      <w:spacing w:line="240" w:lineRule="auto"/>
    </w:pPr>
    <w:rPr>
      <w:rFonts w:ascii="宋体" w:hAnsi="宋体"/>
      <w:szCs w:val="24"/>
    </w:rPr>
  </w:style>
  <w:style w:type="paragraph" w:customStyle="1" w:styleId="afffffffff4">
    <w:name w:val="实施日期"/>
    <w:basedOn w:val="afffffffe"/>
    <w:autoRedefine/>
    <w:qFormat/>
    <w:pPr>
      <w:framePr w:hSpace="0" w:wrap="around" w:xAlign="right"/>
      <w:jc w:val="right"/>
    </w:pPr>
  </w:style>
  <w:style w:type="paragraph" w:customStyle="1" w:styleId="a3">
    <w:name w:val="四级无标题条"/>
    <w:basedOn w:val="afffe"/>
    <w:autoRedefine/>
    <w:qFormat/>
    <w:pPr>
      <w:numPr>
        <w:ilvl w:val="5"/>
        <w:numId w:val="20"/>
      </w:numPr>
      <w:adjustRightInd/>
      <w:spacing w:line="240" w:lineRule="auto"/>
    </w:pPr>
    <w:rPr>
      <w:rFonts w:ascii="宋体" w:hAnsi="宋体"/>
      <w:szCs w:val="24"/>
    </w:rPr>
  </w:style>
  <w:style w:type="paragraph" w:customStyle="1" w:styleId="afffffffff5">
    <w:name w:val="文献分类号"/>
    <w:autoRedefine/>
    <w:qFormat/>
    <w:pPr>
      <w:framePr w:hSpace="180" w:vSpace="180" w:wrap="around" w:hAnchor="margin" w:y="1" w:anchorLock="1"/>
      <w:widowControl w:val="0"/>
      <w:textAlignment w:val="center"/>
    </w:pPr>
    <w:rPr>
      <w:rFonts w:eastAsia="黑体"/>
      <w:sz w:val="21"/>
    </w:rPr>
  </w:style>
  <w:style w:type="paragraph" w:customStyle="1" w:styleId="afffffffff6">
    <w:name w:val="无标题条"/>
    <w:next w:val="affffff0"/>
    <w:autoRedefine/>
    <w:qFormat/>
    <w:pPr>
      <w:jc w:val="both"/>
    </w:pPr>
    <w:rPr>
      <w:rFonts w:ascii="宋体" w:hAnsi="宋体"/>
      <w:sz w:val="21"/>
    </w:rPr>
  </w:style>
  <w:style w:type="paragraph" w:customStyle="1" w:styleId="a4">
    <w:name w:val="五级无标题条"/>
    <w:basedOn w:val="afffe"/>
    <w:autoRedefine/>
    <w:qFormat/>
    <w:pPr>
      <w:numPr>
        <w:ilvl w:val="6"/>
        <w:numId w:val="20"/>
      </w:numPr>
      <w:adjustRightInd/>
    </w:pPr>
    <w:rPr>
      <w:szCs w:val="24"/>
    </w:rPr>
  </w:style>
  <w:style w:type="paragraph" w:customStyle="1" w:styleId="a0">
    <w:name w:val="一级无标题条"/>
    <w:basedOn w:val="afffe"/>
    <w:autoRedefine/>
    <w:qFormat/>
    <w:pPr>
      <w:numPr>
        <w:ilvl w:val="2"/>
        <w:numId w:val="20"/>
      </w:numPr>
      <w:adjustRightInd/>
      <w:spacing w:before="10" w:after="10" w:line="240" w:lineRule="auto"/>
    </w:pPr>
    <w:rPr>
      <w:rFonts w:ascii="宋体" w:hAnsi="宋体"/>
      <w:szCs w:val="24"/>
    </w:rPr>
  </w:style>
  <w:style w:type="paragraph" w:customStyle="1" w:styleId="afffffffff7">
    <w:name w:val="注:后续"/>
    <w:autoRedefine/>
    <w:qFormat/>
    <w:pPr>
      <w:spacing w:line="300" w:lineRule="exact"/>
      <w:ind w:leftChars="400" w:left="600" w:hangingChars="200" w:hanging="200"/>
      <w:jc w:val="both"/>
    </w:pPr>
    <w:rPr>
      <w:rFonts w:ascii="宋体"/>
      <w:sz w:val="18"/>
    </w:rPr>
  </w:style>
  <w:style w:type="paragraph" w:customStyle="1" w:styleId="afffffffff8">
    <w:name w:val="注×:后续"/>
    <w:basedOn w:val="afffffffff7"/>
    <w:autoRedefine/>
    <w:qFormat/>
    <w:pPr>
      <w:ind w:leftChars="0" w:left="1406" w:firstLineChars="0" w:hanging="499"/>
    </w:pPr>
  </w:style>
  <w:style w:type="paragraph" w:customStyle="1" w:styleId="afffffffff9">
    <w:name w:val="标准文件_一级无标题"/>
    <w:basedOn w:val="afff3"/>
    <w:autoRedefine/>
    <w:qFormat/>
    <w:pPr>
      <w:spacing w:beforeLines="0" w:afterLines="0"/>
      <w:outlineLvl w:val="9"/>
    </w:pPr>
    <w:rPr>
      <w:rFonts w:ascii="宋体" w:eastAsia="宋体"/>
    </w:rPr>
  </w:style>
  <w:style w:type="paragraph" w:customStyle="1" w:styleId="afffffffffa">
    <w:name w:val="标准文件_五级无标题"/>
    <w:basedOn w:val="afff7"/>
    <w:autoRedefine/>
    <w:qFormat/>
    <w:pPr>
      <w:spacing w:beforeLines="0" w:afterLines="0"/>
      <w:outlineLvl w:val="9"/>
    </w:pPr>
    <w:rPr>
      <w:rFonts w:ascii="宋体" w:eastAsia="宋体"/>
    </w:rPr>
  </w:style>
  <w:style w:type="paragraph" w:customStyle="1" w:styleId="afffffffffb">
    <w:name w:val="标准文件_三级无标题"/>
    <w:basedOn w:val="afff5"/>
    <w:autoRedefine/>
    <w:qFormat/>
    <w:pPr>
      <w:spacing w:beforeLines="0" w:afterLines="0"/>
      <w:outlineLvl w:val="9"/>
    </w:pPr>
    <w:rPr>
      <w:rFonts w:ascii="宋体" w:eastAsia="宋体"/>
    </w:rPr>
  </w:style>
  <w:style w:type="paragraph" w:customStyle="1" w:styleId="afffffffffc">
    <w:name w:val="标准文件_二级无标题"/>
    <w:basedOn w:val="afff4"/>
    <w:autoRedefine/>
    <w:qFormat/>
    <w:pPr>
      <w:spacing w:beforeLines="0" w:afterLines="0"/>
      <w:outlineLvl w:val="9"/>
    </w:pPr>
    <w:rPr>
      <w:rFonts w:ascii="宋体" w:eastAsia="宋体"/>
    </w:rPr>
  </w:style>
  <w:style w:type="paragraph" w:customStyle="1" w:styleId="afffffffffd">
    <w:name w:val="标准_四级无标题"/>
    <w:basedOn w:val="afff6"/>
    <w:next w:val="affffff0"/>
    <w:autoRedefine/>
    <w:qFormat/>
    <w:rPr>
      <w:rFonts w:eastAsia="宋体"/>
    </w:rPr>
  </w:style>
  <w:style w:type="paragraph" w:customStyle="1" w:styleId="afffffffffe">
    <w:name w:val="标准文件_四级无标题"/>
    <w:basedOn w:val="afff6"/>
    <w:autoRedefine/>
    <w:qFormat/>
    <w:pPr>
      <w:spacing w:beforeLines="0" w:afterLines="0"/>
      <w:outlineLvl w:val="9"/>
    </w:pPr>
    <w:rPr>
      <w:rFonts w:ascii="宋体" w:eastAsia="宋体" w:hAnsi="黑体"/>
      <w:szCs w:val="52"/>
    </w:rPr>
  </w:style>
  <w:style w:type="paragraph" w:customStyle="1" w:styleId="aff7">
    <w:name w:val="标准文件_大写罗马数字编号列项"/>
    <w:basedOn w:val="affffff0"/>
    <w:autoRedefine/>
    <w:qFormat/>
    <w:pPr>
      <w:numPr>
        <w:numId w:val="23"/>
      </w:numPr>
      <w:ind w:firstLineChars="0" w:firstLine="0"/>
    </w:pPr>
    <w:rPr>
      <w:rFonts w:ascii="Times New Roman" w:cs="Arial"/>
      <w:szCs w:val="28"/>
    </w:rPr>
  </w:style>
  <w:style w:type="paragraph" w:customStyle="1" w:styleId="ae">
    <w:name w:val="标准文件_小写罗马数字编号列项"/>
    <w:basedOn w:val="affffff0"/>
    <w:autoRedefine/>
    <w:qFormat/>
    <w:pPr>
      <w:numPr>
        <w:numId w:val="24"/>
      </w:numPr>
      <w:ind w:firstLineChars="0" w:firstLine="0"/>
    </w:pPr>
    <w:rPr>
      <w:rFonts w:cs="Arial"/>
      <w:szCs w:val="28"/>
    </w:rPr>
  </w:style>
  <w:style w:type="paragraph" w:customStyle="1" w:styleId="affffffffff">
    <w:name w:val="标准文件_附录标题"/>
    <w:basedOn w:val="aff9"/>
    <w:autoRedefine/>
    <w:qFormat/>
    <w:pPr>
      <w:numPr>
        <w:numId w:val="0"/>
      </w:numPr>
      <w:spacing w:after="280"/>
      <w:outlineLvl w:val="9"/>
    </w:pPr>
  </w:style>
  <w:style w:type="paragraph" w:customStyle="1" w:styleId="affffffffff0">
    <w:name w:val="标准文件_二级项"/>
    <w:autoRedefine/>
    <w:qFormat/>
    <w:rPr>
      <w:rFonts w:ascii="宋体"/>
      <w:sz w:val="21"/>
    </w:rPr>
  </w:style>
  <w:style w:type="paragraph" w:customStyle="1" w:styleId="afa">
    <w:name w:val="标准文件_三级项"/>
    <w:basedOn w:val="afffe"/>
    <w:autoRedefine/>
    <w:qFormat/>
    <w:pPr>
      <w:numPr>
        <w:ilvl w:val="2"/>
        <w:numId w:val="21"/>
      </w:numPr>
      <w:spacing w:line="-300" w:lineRule="auto"/>
    </w:pPr>
    <w:rPr>
      <w:rFonts w:ascii="Times New Roman" w:hAnsi="Times New Roman"/>
    </w:rPr>
  </w:style>
  <w:style w:type="paragraph" w:customStyle="1" w:styleId="afff0">
    <w:name w:val="图表脚注说明"/>
    <w:basedOn w:val="afffe"/>
    <w:next w:val="affffff0"/>
    <w:autoRedefine/>
    <w:qFormat/>
    <w:pPr>
      <w:numPr>
        <w:numId w:val="25"/>
      </w:numPr>
      <w:adjustRightInd/>
      <w:spacing w:line="240" w:lineRule="auto"/>
      <w:ind w:left="783"/>
    </w:pPr>
    <w:rPr>
      <w:rFonts w:ascii="宋体" w:hAnsi="Times New Roman"/>
      <w:sz w:val="18"/>
      <w:szCs w:val="18"/>
    </w:rPr>
  </w:style>
  <w:style w:type="paragraph" w:customStyle="1" w:styleId="afc">
    <w:name w:val="标准文件_字母编号列项（一级）"/>
    <w:autoRedefine/>
    <w:qFormat/>
    <w:pPr>
      <w:numPr>
        <w:numId w:val="13"/>
      </w:numPr>
      <w:jc w:val="both"/>
    </w:pPr>
    <w:rPr>
      <w:rFonts w:ascii="宋体"/>
      <w:sz w:val="21"/>
    </w:rPr>
  </w:style>
  <w:style w:type="paragraph" w:customStyle="1" w:styleId="affffffffff1">
    <w:name w:val="标准文件_索引字母"/>
    <w:next w:val="affffff0"/>
    <w:autoRedefine/>
    <w:qFormat/>
    <w:pPr>
      <w:jc w:val="center"/>
    </w:pPr>
    <w:rPr>
      <w:rFonts w:ascii="宋体" w:eastAsia="Times New Roman" w:hAnsi="宋体"/>
      <w:b/>
      <w:kern w:val="2"/>
      <w:sz w:val="21"/>
    </w:rPr>
  </w:style>
  <w:style w:type="paragraph" w:customStyle="1" w:styleId="affffffffff2">
    <w:name w:val="标准文件_附录前"/>
    <w:next w:val="affffff0"/>
    <w:autoRedefine/>
    <w:qFormat/>
    <w:pPr>
      <w:spacing w:line="20" w:lineRule="atLeast"/>
      <w:ind w:firstLine="200"/>
    </w:pPr>
    <w:rPr>
      <w:rFonts w:ascii="宋体" w:hAnsi="宋体"/>
      <w:kern w:val="2"/>
      <w:sz w:val="10"/>
    </w:rPr>
  </w:style>
  <w:style w:type="paragraph" w:customStyle="1" w:styleId="affffffffff3">
    <w:name w:val="标准文件_正文标准名称"/>
    <w:autoRedefine/>
    <w:qFormat/>
    <w:pPr>
      <w:spacing w:after="640" w:line="400" w:lineRule="exact"/>
      <w:jc w:val="center"/>
    </w:pPr>
    <w:rPr>
      <w:rFonts w:ascii="黑体" w:eastAsia="黑体" w:hAnsi="黑体"/>
      <w:kern w:val="2"/>
      <w:sz w:val="32"/>
      <w:szCs w:val="32"/>
    </w:rPr>
  </w:style>
  <w:style w:type="paragraph" w:customStyle="1" w:styleId="affffffffff4">
    <w:name w:val="标准文件_表格"/>
    <w:basedOn w:val="affffff0"/>
    <w:autoRedefine/>
    <w:qFormat/>
    <w:pPr>
      <w:ind w:firstLineChars="0" w:firstLine="0"/>
      <w:jc w:val="center"/>
    </w:pPr>
    <w:rPr>
      <w:rFonts w:hAnsi="宋体"/>
      <w:sz w:val="18"/>
    </w:rPr>
  </w:style>
  <w:style w:type="paragraph" w:customStyle="1" w:styleId="afff8">
    <w:name w:val="标准文件_注："/>
    <w:next w:val="affffff0"/>
    <w:autoRedefine/>
    <w:qFormat/>
    <w:pPr>
      <w:widowControl w:val="0"/>
      <w:numPr>
        <w:numId w:val="26"/>
      </w:numPr>
      <w:autoSpaceDE w:val="0"/>
      <w:autoSpaceDN w:val="0"/>
      <w:jc w:val="both"/>
    </w:pPr>
    <w:rPr>
      <w:rFonts w:ascii="宋体"/>
      <w:sz w:val="18"/>
      <w:szCs w:val="18"/>
    </w:rPr>
  </w:style>
  <w:style w:type="paragraph" w:customStyle="1" w:styleId="a5">
    <w:name w:val="标准文件_注×："/>
    <w:autoRedefine/>
    <w:qFormat/>
    <w:pPr>
      <w:widowControl w:val="0"/>
      <w:numPr>
        <w:numId w:val="27"/>
      </w:numPr>
      <w:autoSpaceDE w:val="0"/>
      <w:autoSpaceDN w:val="0"/>
      <w:jc w:val="both"/>
    </w:pPr>
    <w:rPr>
      <w:rFonts w:ascii="宋体"/>
      <w:sz w:val="18"/>
      <w:szCs w:val="18"/>
    </w:rPr>
  </w:style>
  <w:style w:type="paragraph" w:customStyle="1" w:styleId="ac">
    <w:name w:val="标准文件_示例："/>
    <w:next w:val="affffffffff5"/>
    <w:autoRedefine/>
    <w:qFormat/>
    <w:pPr>
      <w:widowControl w:val="0"/>
      <w:numPr>
        <w:numId w:val="28"/>
      </w:numPr>
      <w:jc w:val="both"/>
    </w:pPr>
    <w:rPr>
      <w:rFonts w:ascii="宋体"/>
      <w:sz w:val="18"/>
      <w:szCs w:val="18"/>
    </w:rPr>
  </w:style>
  <w:style w:type="paragraph" w:customStyle="1" w:styleId="affffffffff5">
    <w:name w:val="标准文件_示例内容"/>
    <w:basedOn w:val="affffff0"/>
    <w:autoRedefine/>
    <w:qFormat/>
    <w:pPr>
      <w:ind w:firstLine="420"/>
    </w:pPr>
    <w:rPr>
      <w:sz w:val="18"/>
    </w:rPr>
  </w:style>
  <w:style w:type="paragraph" w:customStyle="1" w:styleId="aff1">
    <w:name w:val="标准文件_示例×："/>
    <w:basedOn w:val="afffe"/>
    <w:next w:val="affffffffff5"/>
    <w:autoRedefine/>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f0"/>
    <w:autoRedefine/>
    <w:qFormat/>
    <w:rPr>
      <w:rFonts w:ascii="宋体" w:hAnsi="Times New Roman"/>
      <w:sz w:val="21"/>
    </w:rPr>
  </w:style>
  <w:style w:type="paragraph" w:customStyle="1" w:styleId="affffffffff6">
    <w:name w:val="标准文件_表格续"/>
    <w:basedOn w:val="affffff0"/>
    <w:next w:val="affffff0"/>
    <w:autoRedefine/>
    <w:qFormat/>
    <w:pPr>
      <w:jc w:val="center"/>
    </w:pPr>
    <w:rPr>
      <w:rFonts w:ascii="黑体" w:eastAsia="黑体" w:hAnsi="黑体"/>
    </w:rPr>
  </w:style>
  <w:style w:type="character" w:styleId="affffffffff7">
    <w:name w:val="Placeholder Text"/>
    <w:basedOn w:val="affff"/>
    <w:autoRedefine/>
    <w:uiPriority w:val="99"/>
    <w:semiHidden/>
    <w:qFormat/>
    <w:rPr>
      <w:color w:val="808080"/>
    </w:rPr>
  </w:style>
  <w:style w:type="paragraph" w:customStyle="1" w:styleId="2">
    <w:name w:val="标准文件_二级项2"/>
    <w:basedOn w:val="affffff0"/>
    <w:autoRedefine/>
    <w:qFormat/>
    <w:pPr>
      <w:numPr>
        <w:ilvl w:val="1"/>
        <w:numId w:val="21"/>
      </w:numPr>
      <w:ind w:left="1271" w:firstLineChars="0" w:hanging="420"/>
    </w:pPr>
  </w:style>
  <w:style w:type="paragraph" w:customStyle="1" w:styleId="21">
    <w:name w:val="标准文件_三级项2"/>
    <w:basedOn w:val="affffff0"/>
    <w:autoRedefine/>
    <w:qFormat/>
    <w:pPr>
      <w:numPr>
        <w:numId w:val="30"/>
      </w:numPr>
      <w:spacing w:line="300" w:lineRule="exact"/>
      <w:ind w:left="1276" w:firstLineChars="0" w:hanging="425"/>
    </w:pPr>
    <w:rPr>
      <w:rFonts w:ascii="Times New Roman"/>
    </w:rPr>
  </w:style>
  <w:style w:type="paragraph" w:customStyle="1" w:styleId="20">
    <w:name w:val="标准文件_一级项2"/>
    <w:basedOn w:val="affffff0"/>
    <w:autoRedefine/>
    <w:qFormat/>
    <w:pPr>
      <w:numPr>
        <w:numId w:val="31"/>
      </w:numPr>
      <w:spacing w:line="300" w:lineRule="exact"/>
      <w:ind w:left="1271" w:firstLineChars="0" w:hanging="420"/>
    </w:pPr>
    <w:rPr>
      <w:rFonts w:ascii="Times New Roman"/>
    </w:rPr>
  </w:style>
  <w:style w:type="paragraph" w:customStyle="1" w:styleId="affffffffff8">
    <w:name w:val="标准文件_提示"/>
    <w:basedOn w:val="affffff0"/>
    <w:next w:val="affffff0"/>
    <w:autoRedefine/>
    <w:qFormat/>
    <w:pPr>
      <w:ind w:firstLine="420"/>
    </w:pPr>
    <w:rPr>
      <w:rFonts w:ascii="黑体" w:eastAsia="黑体"/>
    </w:rPr>
  </w:style>
  <w:style w:type="character" w:customStyle="1" w:styleId="affffffffff9">
    <w:name w:val="标准文件_来源"/>
    <w:basedOn w:val="affff"/>
    <w:autoRedefine/>
    <w:uiPriority w:val="1"/>
    <w:qFormat/>
    <w:rPr>
      <w:rFonts w:eastAsia="宋体"/>
      <w:sz w:val="21"/>
    </w:rPr>
  </w:style>
  <w:style w:type="paragraph" w:customStyle="1" w:styleId="affffffffffa">
    <w:name w:val="标准文件_图表说明"/>
    <w:autoRedefine/>
    <w:qFormat/>
    <w:pPr>
      <w:spacing w:line="276" w:lineRule="auto"/>
      <w:ind w:firstLine="420"/>
    </w:pPr>
    <w:rPr>
      <w:rFonts w:ascii="宋体" w:hAnsi="宋体"/>
      <w:kern w:val="2"/>
      <w:sz w:val="18"/>
    </w:rPr>
  </w:style>
  <w:style w:type="paragraph" w:customStyle="1" w:styleId="affffffffffb">
    <w:name w:val="其他发布日期"/>
    <w:basedOn w:val="afffffffe"/>
    <w:autoRedefine/>
    <w:qFormat/>
    <w:pPr>
      <w:framePr w:w="3997" w:h="471" w:hRule="exact" w:hSpace="0" w:vSpace="181" w:wrap="around" w:vAnchor="page" w:hAnchor="page" w:x="1419" w:y="14097"/>
    </w:pPr>
  </w:style>
  <w:style w:type="paragraph" w:customStyle="1" w:styleId="affffffffffc">
    <w:name w:val="其他实施日期"/>
    <w:basedOn w:val="afffffffff4"/>
    <w:autoRedefine/>
    <w:qFormat/>
    <w:pPr>
      <w:framePr w:w="3997" w:h="471" w:hRule="exact" w:vSpace="181" w:wrap="around" w:vAnchor="page" w:hAnchor="page" w:x="7089" w:y="14097"/>
    </w:pPr>
  </w:style>
  <w:style w:type="paragraph" w:customStyle="1" w:styleId="affffffffffd">
    <w:name w:val="标准文件_文件编号"/>
    <w:basedOn w:val="affffff0"/>
    <w:autoRedefine/>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e">
    <w:name w:val="标准文件_替换文件编号"/>
    <w:basedOn w:val="affffffffffd"/>
    <w:autoRedefine/>
    <w:qFormat/>
    <w:pPr>
      <w:framePr w:wrap="auto"/>
      <w:spacing w:before="57"/>
    </w:pPr>
    <w:rPr>
      <w:sz w:val="21"/>
    </w:rPr>
  </w:style>
  <w:style w:type="paragraph" w:customStyle="1" w:styleId="afffffffffff">
    <w:name w:val="标准文件_文件名称"/>
    <w:basedOn w:val="affffff0"/>
    <w:next w:val="affffff0"/>
    <w:autoRedefine/>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f">
    <w:name w:val="标准文件_附录图标号"/>
    <w:basedOn w:val="affffff0"/>
    <w:next w:val="affffff0"/>
    <w:autoRedefine/>
    <w:qFormat/>
    <w:pPr>
      <w:numPr>
        <w:numId w:val="6"/>
      </w:numPr>
      <w:spacing w:line="14" w:lineRule="exact"/>
      <w:ind w:firstLineChars="0" w:firstLine="0"/>
      <w:jc w:val="center"/>
    </w:pPr>
    <w:rPr>
      <w:rFonts w:ascii="黑体" w:eastAsia="黑体" w:hAnsi="黑体"/>
      <w:vanish/>
      <w:sz w:val="2"/>
      <w:szCs w:val="21"/>
    </w:rPr>
  </w:style>
  <w:style w:type="paragraph" w:customStyle="1" w:styleId="aff4">
    <w:name w:val="标准文件_附录表标号"/>
    <w:basedOn w:val="affffff0"/>
    <w:next w:val="affffff0"/>
    <w:autoRedefin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f0"/>
    <w:next w:val="affffff0"/>
    <w:autoRedefine/>
    <w:qFormat/>
    <w:pPr>
      <w:numPr>
        <w:ilvl w:val="1"/>
        <w:numId w:val="8"/>
      </w:numPr>
      <w:spacing w:beforeLines="50" w:afterLines="50"/>
      <w:ind w:firstLineChars="0"/>
    </w:pPr>
    <w:rPr>
      <w:rFonts w:ascii="黑体" w:eastAsia="黑体"/>
    </w:rPr>
  </w:style>
  <w:style w:type="paragraph" w:customStyle="1" w:styleId="a8">
    <w:name w:val="标准文件_引言二级条标题"/>
    <w:basedOn w:val="affffff0"/>
    <w:next w:val="affffff0"/>
    <w:autoRedefine/>
    <w:qFormat/>
    <w:pPr>
      <w:numPr>
        <w:ilvl w:val="2"/>
        <w:numId w:val="8"/>
      </w:numPr>
      <w:spacing w:beforeLines="50" w:afterLines="50"/>
      <w:ind w:firstLineChars="0"/>
    </w:pPr>
    <w:rPr>
      <w:rFonts w:ascii="黑体" w:eastAsia="黑体"/>
    </w:rPr>
  </w:style>
  <w:style w:type="paragraph" w:customStyle="1" w:styleId="a9">
    <w:name w:val="标准文件_引言三级条标题"/>
    <w:basedOn w:val="affffff0"/>
    <w:next w:val="affffff0"/>
    <w:autoRedefine/>
    <w:qFormat/>
    <w:pPr>
      <w:numPr>
        <w:ilvl w:val="3"/>
        <w:numId w:val="8"/>
      </w:numPr>
      <w:spacing w:beforeLines="50" w:afterLines="50"/>
      <w:ind w:firstLineChars="0"/>
    </w:pPr>
    <w:rPr>
      <w:rFonts w:ascii="黑体" w:eastAsia="黑体"/>
    </w:rPr>
  </w:style>
  <w:style w:type="paragraph" w:customStyle="1" w:styleId="aa">
    <w:name w:val="标准文件_引言四级条标题"/>
    <w:basedOn w:val="affffff0"/>
    <w:next w:val="affffff0"/>
    <w:autoRedefine/>
    <w:qFormat/>
    <w:pPr>
      <w:numPr>
        <w:ilvl w:val="4"/>
        <w:numId w:val="8"/>
      </w:numPr>
      <w:spacing w:beforeLines="50" w:afterLines="50"/>
      <w:ind w:firstLineChars="0"/>
    </w:pPr>
    <w:rPr>
      <w:rFonts w:ascii="黑体" w:eastAsia="黑体"/>
    </w:rPr>
  </w:style>
  <w:style w:type="paragraph" w:customStyle="1" w:styleId="ab">
    <w:name w:val="标准文件_引言五级条标题"/>
    <w:basedOn w:val="affffff0"/>
    <w:next w:val="affffff0"/>
    <w:autoRedefine/>
    <w:qFormat/>
    <w:pPr>
      <w:numPr>
        <w:ilvl w:val="5"/>
        <w:numId w:val="8"/>
      </w:numPr>
      <w:spacing w:beforeLines="50" w:afterLines="50"/>
      <w:ind w:firstLineChars="0"/>
    </w:pPr>
    <w:rPr>
      <w:rFonts w:ascii="黑体" w:eastAsia="黑体"/>
    </w:rPr>
  </w:style>
  <w:style w:type="paragraph" w:customStyle="1" w:styleId="afffffffffff0">
    <w:name w:val="标准文件_注后"/>
    <w:basedOn w:val="affffff0"/>
    <w:autoRedefine/>
    <w:qFormat/>
    <w:pPr>
      <w:ind w:left="811" w:firstLineChars="0" w:firstLine="0"/>
    </w:pPr>
    <w:rPr>
      <w:sz w:val="18"/>
    </w:rPr>
  </w:style>
  <w:style w:type="paragraph" w:customStyle="1" w:styleId="X">
    <w:name w:val="标准文件_注X后"/>
    <w:basedOn w:val="affffff0"/>
    <w:autoRedefine/>
    <w:qFormat/>
    <w:pPr>
      <w:ind w:left="811" w:firstLineChars="0" w:firstLine="0"/>
    </w:pPr>
    <w:rPr>
      <w:sz w:val="18"/>
    </w:rPr>
  </w:style>
  <w:style w:type="paragraph" w:customStyle="1" w:styleId="afffffffffff1">
    <w:name w:val="标准文件_示例后"/>
    <w:basedOn w:val="affffff0"/>
    <w:autoRedefine/>
    <w:qFormat/>
    <w:pPr>
      <w:ind w:left="964" w:firstLineChars="0" w:firstLine="0"/>
    </w:pPr>
    <w:rPr>
      <w:sz w:val="18"/>
    </w:rPr>
  </w:style>
  <w:style w:type="paragraph" w:customStyle="1" w:styleId="X0">
    <w:name w:val="标准文件_示例X后"/>
    <w:basedOn w:val="affffff0"/>
    <w:link w:val="X1"/>
    <w:autoRedefine/>
    <w:qFormat/>
    <w:pPr>
      <w:ind w:left="1049" w:firstLineChars="0" w:firstLine="0"/>
    </w:pPr>
    <w:rPr>
      <w:sz w:val="18"/>
    </w:rPr>
  </w:style>
  <w:style w:type="character" w:customStyle="1" w:styleId="X1">
    <w:name w:val="标准文件_示例X后 字符"/>
    <w:basedOn w:val="Char"/>
    <w:link w:val="X0"/>
    <w:autoRedefine/>
    <w:qFormat/>
    <w:rPr>
      <w:rFonts w:ascii="宋体" w:hAnsi="Times New Roman"/>
      <w:sz w:val="18"/>
    </w:rPr>
  </w:style>
  <w:style w:type="paragraph" w:customStyle="1" w:styleId="afffffffffff2">
    <w:name w:val="标准文件_索引项"/>
    <w:basedOn w:val="affffff0"/>
    <w:next w:val="affffff0"/>
    <w:autoRedefine/>
    <w:qFormat/>
    <w:pPr>
      <w:tabs>
        <w:tab w:val="right" w:leader="dot" w:pos="9356"/>
      </w:tabs>
      <w:ind w:left="210" w:firstLineChars="0" w:hanging="210"/>
      <w:jc w:val="left"/>
    </w:pPr>
  </w:style>
  <w:style w:type="paragraph" w:customStyle="1" w:styleId="afffffffffff3">
    <w:name w:val="标准文件_附录一级无标题"/>
    <w:basedOn w:val="affa"/>
    <w:autoRedefine/>
    <w:qFormat/>
    <w:pPr>
      <w:spacing w:beforeLines="0" w:afterLines="0" w:line="276" w:lineRule="auto"/>
      <w:outlineLvl w:val="9"/>
    </w:pPr>
    <w:rPr>
      <w:rFonts w:ascii="宋体" w:eastAsia="宋体"/>
    </w:rPr>
  </w:style>
  <w:style w:type="paragraph" w:customStyle="1" w:styleId="afffffffffff4">
    <w:name w:val="标准文件_附录二级无标题"/>
    <w:basedOn w:val="affb"/>
    <w:autoRedefine/>
    <w:qFormat/>
    <w:pPr>
      <w:spacing w:beforeLines="0" w:afterLines="0" w:line="276" w:lineRule="auto"/>
      <w:outlineLvl w:val="9"/>
    </w:pPr>
    <w:rPr>
      <w:rFonts w:ascii="宋体" w:eastAsia="宋体"/>
    </w:rPr>
  </w:style>
  <w:style w:type="paragraph" w:customStyle="1" w:styleId="afffffffffff5">
    <w:name w:val="标准文件_附录三级无标题"/>
    <w:basedOn w:val="affc"/>
    <w:autoRedefine/>
    <w:qFormat/>
    <w:pPr>
      <w:spacing w:beforeLines="0" w:afterLines="0" w:line="276" w:lineRule="auto"/>
      <w:outlineLvl w:val="9"/>
    </w:pPr>
    <w:rPr>
      <w:rFonts w:ascii="宋体" w:eastAsia="宋体"/>
    </w:rPr>
  </w:style>
  <w:style w:type="paragraph" w:customStyle="1" w:styleId="afffffffffff6">
    <w:name w:val="标准文件_附录四级无标题"/>
    <w:basedOn w:val="affd"/>
    <w:autoRedefine/>
    <w:qFormat/>
    <w:pPr>
      <w:spacing w:beforeLines="0" w:afterLines="0" w:line="276" w:lineRule="auto"/>
      <w:outlineLvl w:val="9"/>
    </w:pPr>
    <w:rPr>
      <w:rFonts w:ascii="宋体" w:eastAsia="宋体"/>
    </w:rPr>
  </w:style>
  <w:style w:type="paragraph" w:customStyle="1" w:styleId="afffffffffff7">
    <w:name w:val="标准文件_附录五级无标题"/>
    <w:basedOn w:val="affe"/>
    <w:autoRedefine/>
    <w:qFormat/>
    <w:pPr>
      <w:spacing w:beforeLines="0" w:afterLines="0" w:line="276" w:lineRule="auto"/>
      <w:outlineLvl w:val="9"/>
    </w:pPr>
    <w:rPr>
      <w:rFonts w:ascii="宋体" w:eastAsia="宋体"/>
    </w:rPr>
  </w:style>
  <w:style w:type="paragraph" w:customStyle="1" w:styleId="afffffffffff8">
    <w:name w:val="标准文件_引言一级无标题"/>
    <w:basedOn w:val="a7"/>
    <w:next w:val="affffff0"/>
    <w:autoRedefine/>
    <w:qFormat/>
    <w:pPr>
      <w:spacing w:beforeLines="0" w:afterLines="0" w:line="276" w:lineRule="auto"/>
    </w:pPr>
    <w:rPr>
      <w:rFonts w:ascii="宋体" w:eastAsia="宋体"/>
    </w:rPr>
  </w:style>
  <w:style w:type="paragraph" w:customStyle="1" w:styleId="afffffffffff9">
    <w:name w:val="标准文件_引言二级无标题"/>
    <w:basedOn w:val="a8"/>
    <w:next w:val="affffff0"/>
    <w:autoRedefine/>
    <w:qFormat/>
    <w:pPr>
      <w:spacing w:beforeLines="0" w:afterLines="0" w:line="276" w:lineRule="auto"/>
    </w:pPr>
    <w:rPr>
      <w:rFonts w:ascii="宋体" w:eastAsia="宋体"/>
    </w:rPr>
  </w:style>
  <w:style w:type="paragraph" w:customStyle="1" w:styleId="afffffffffffa">
    <w:name w:val="标准文件_引言三级无标题"/>
    <w:basedOn w:val="a9"/>
    <w:next w:val="affffff0"/>
    <w:autoRedefine/>
    <w:qFormat/>
    <w:pPr>
      <w:spacing w:beforeLines="0" w:afterLines="0" w:line="276" w:lineRule="auto"/>
    </w:pPr>
    <w:rPr>
      <w:rFonts w:ascii="宋体" w:eastAsia="宋体"/>
    </w:rPr>
  </w:style>
  <w:style w:type="paragraph" w:customStyle="1" w:styleId="afffffffffffb">
    <w:name w:val="标准文件_引言四级无标题"/>
    <w:basedOn w:val="aa"/>
    <w:next w:val="affffff0"/>
    <w:autoRedefine/>
    <w:qFormat/>
    <w:pPr>
      <w:spacing w:beforeLines="0" w:afterLines="0" w:line="276" w:lineRule="auto"/>
    </w:pPr>
    <w:rPr>
      <w:rFonts w:ascii="宋体" w:eastAsia="宋体"/>
    </w:rPr>
  </w:style>
  <w:style w:type="paragraph" w:customStyle="1" w:styleId="afffffffffffc">
    <w:name w:val="标准文件_引言五级无标题"/>
    <w:basedOn w:val="ab"/>
    <w:next w:val="affffff0"/>
    <w:autoRedefine/>
    <w:qFormat/>
    <w:pPr>
      <w:spacing w:beforeLines="0" w:afterLines="0" w:line="276" w:lineRule="auto"/>
    </w:pPr>
    <w:rPr>
      <w:rFonts w:ascii="宋体" w:eastAsia="宋体"/>
    </w:rPr>
  </w:style>
  <w:style w:type="paragraph" w:customStyle="1" w:styleId="afffffffffffd">
    <w:name w:val="标准文件_索引标题"/>
    <w:basedOn w:val="affffff7"/>
    <w:next w:val="affffff0"/>
    <w:autoRedefine/>
    <w:qFormat/>
    <w:rPr>
      <w:rFonts w:hAnsi="黑体"/>
    </w:rPr>
  </w:style>
  <w:style w:type="paragraph" w:customStyle="1" w:styleId="afffffffffffe">
    <w:name w:val="标准文件_脚注内容"/>
    <w:basedOn w:val="affffff0"/>
    <w:autoRedefine/>
    <w:qFormat/>
    <w:pPr>
      <w:ind w:leftChars="200" w:left="400" w:hangingChars="200" w:hanging="200"/>
    </w:pPr>
    <w:rPr>
      <w:sz w:val="15"/>
    </w:rPr>
  </w:style>
  <w:style w:type="paragraph" w:customStyle="1" w:styleId="affffffffffff">
    <w:name w:val="标准文件_术语条一"/>
    <w:basedOn w:val="afffffffff9"/>
    <w:next w:val="affffff0"/>
    <w:autoRedefine/>
    <w:qFormat/>
  </w:style>
  <w:style w:type="paragraph" w:customStyle="1" w:styleId="affffffffffff0">
    <w:name w:val="标准文件_术语条二"/>
    <w:basedOn w:val="afffffffffc"/>
    <w:next w:val="affffff0"/>
    <w:autoRedefine/>
    <w:qFormat/>
  </w:style>
  <w:style w:type="paragraph" w:customStyle="1" w:styleId="affffffffffff1">
    <w:name w:val="标准文件_术语条三"/>
    <w:basedOn w:val="afffffffffb"/>
    <w:next w:val="affffff0"/>
    <w:autoRedefine/>
    <w:qFormat/>
  </w:style>
  <w:style w:type="paragraph" w:customStyle="1" w:styleId="affffffffffff2">
    <w:name w:val="标准文件_术语条四"/>
    <w:basedOn w:val="afffffffffe"/>
    <w:next w:val="affffff0"/>
    <w:autoRedefine/>
    <w:qFormat/>
  </w:style>
  <w:style w:type="paragraph" w:customStyle="1" w:styleId="affffffffffff3">
    <w:name w:val="标准文件_术语条五"/>
    <w:basedOn w:val="afffffffffa"/>
    <w:next w:val="affffff0"/>
    <w:autoRedefine/>
    <w:qFormat/>
  </w:style>
  <w:style w:type="paragraph" w:customStyle="1" w:styleId="Default">
    <w:name w:val="Default"/>
    <w:autoRedefine/>
    <w:qFormat/>
    <w:pPr>
      <w:widowControl w:val="0"/>
      <w:autoSpaceDE w:val="0"/>
      <w:autoSpaceDN w:val="0"/>
      <w:adjustRightInd w:val="0"/>
    </w:pPr>
    <w:rPr>
      <w:rFonts w:ascii="宋体" w:hAnsi="Calibri" w:cs="宋体"/>
      <w:color w:val="000000"/>
      <w:sz w:val="24"/>
      <w:szCs w:val="24"/>
    </w:rPr>
  </w:style>
  <w:style w:type="character" w:customStyle="1" w:styleId="affffffffffff4">
    <w:name w:val="发布"/>
    <w:basedOn w:val="affff"/>
    <w:autoRedefine/>
    <w:qFormat/>
    <w:rPr>
      <w:rFonts w:ascii="黑体" w:eastAsia="黑体"/>
      <w:spacing w:val="85"/>
      <w:w w:val="100"/>
      <w:position w:val="3"/>
      <w:sz w:val="28"/>
      <w:szCs w:val="28"/>
    </w:rPr>
  </w:style>
  <w:style w:type="character" w:customStyle="1" w:styleId="affff4">
    <w:name w:val="文档结构图 字符"/>
    <w:basedOn w:val="affff"/>
    <w:link w:val="affff3"/>
    <w:autoRedefine/>
    <w:uiPriority w:val="99"/>
    <w:semiHidden/>
    <w:qFormat/>
    <w:rPr>
      <w:rFonts w:ascii="宋体"/>
      <w:kern w:val="2"/>
      <w:sz w:val="18"/>
      <w:szCs w:val="18"/>
    </w:rPr>
  </w:style>
  <w:style w:type="paragraph" w:customStyle="1" w:styleId="affffffffffff5">
    <w:name w:val="段"/>
    <w:link w:val="Char0"/>
    <w:autoRedefine/>
    <w:qFormat/>
    <w:pPr>
      <w:tabs>
        <w:tab w:val="center" w:pos="4201"/>
        <w:tab w:val="right" w:leader="dot" w:pos="9298"/>
      </w:tabs>
      <w:autoSpaceDE w:val="0"/>
      <w:autoSpaceDN w:val="0"/>
      <w:ind w:firstLineChars="200" w:firstLine="420"/>
      <w:jc w:val="both"/>
    </w:pPr>
    <w:rPr>
      <w:rFonts w:ascii="宋体"/>
      <w:sz w:val="21"/>
    </w:rPr>
  </w:style>
  <w:style w:type="character" w:customStyle="1" w:styleId="Char0">
    <w:name w:val="段 Char"/>
    <w:basedOn w:val="affff"/>
    <w:link w:val="affffffffffff5"/>
    <w:autoRedefine/>
    <w:qFormat/>
    <w:rPr>
      <w:rFonts w:ascii="宋体" w:hAnsi="Times New Roman"/>
      <w:sz w:val="21"/>
    </w:rPr>
  </w:style>
  <w:style w:type="paragraph" w:customStyle="1" w:styleId="af3">
    <w:name w:val="一级条标题"/>
    <w:next w:val="affffffffffff5"/>
    <w:autoRedefine/>
    <w:qFormat/>
    <w:pPr>
      <w:numPr>
        <w:ilvl w:val="1"/>
        <w:numId w:val="32"/>
      </w:numPr>
      <w:spacing w:beforeLines="50" w:afterLines="50"/>
      <w:outlineLvl w:val="2"/>
    </w:pPr>
    <w:rPr>
      <w:rFonts w:ascii="黑体" w:eastAsia="黑体"/>
      <w:sz w:val="21"/>
      <w:szCs w:val="21"/>
    </w:rPr>
  </w:style>
  <w:style w:type="paragraph" w:customStyle="1" w:styleId="af2">
    <w:name w:val="章标题"/>
    <w:next w:val="affffffffffff5"/>
    <w:autoRedefine/>
    <w:qFormat/>
    <w:pPr>
      <w:numPr>
        <w:numId w:val="32"/>
      </w:numPr>
      <w:spacing w:beforeLines="100" w:afterLines="100"/>
      <w:jc w:val="both"/>
      <w:outlineLvl w:val="1"/>
    </w:pPr>
    <w:rPr>
      <w:rFonts w:ascii="黑体" w:eastAsia="黑体"/>
      <w:sz w:val="21"/>
    </w:rPr>
  </w:style>
  <w:style w:type="paragraph" w:customStyle="1" w:styleId="af4">
    <w:name w:val="二级条标题"/>
    <w:basedOn w:val="af3"/>
    <w:next w:val="affffffffffff5"/>
    <w:autoRedefine/>
    <w:qFormat/>
    <w:pPr>
      <w:numPr>
        <w:ilvl w:val="2"/>
      </w:numPr>
      <w:spacing w:before="50" w:after="50"/>
      <w:outlineLvl w:val="3"/>
    </w:pPr>
  </w:style>
  <w:style w:type="paragraph" w:customStyle="1" w:styleId="af5">
    <w:name w:val="三级条标题"/>
    <w:basedOn w:val="af4"/>
    <w:next w:val="affffffffffff5"/>
    <w:autoRedefine/>
    <w:qFormat/>
    <w:pPr>
      <w:numPr>
        <w:ilvl w:val="3"/>
      </w:numPr>
      <w:outlineLvl w:val="4"/>
    </w:pPr>
  </w:style>
  <w:style w:type="paragraph" w:customStyle="1" w:styleId="afffc">
    <w:name w:val="数字编号列项（二级）"/>
    <w:autoRedefine/>
    <w:qFormat/>
    <w:pPr>
      <w:numPr>
        <w:ilvl w:val="1"/>
        <w:numId w:val="33"/>
      </w:numPr>
      <w:jc w:val="both"/>
    </w:pPr>
    <w:rPr>
      <w:rFonts w:ascii="宋体"/>
      <w:sz w:val="21"/>
    </w:rPr>
  </w:style>
  <w:style w:type="paragraph" w:customStyle="1" w:styleId="af6">
    <w:name w:val="四级条标题"/>
    <w:basedOn w:val="af5"/>
    <w:next w:val="affffffffffff5"/>
    <w:autoRedefine/>
    <w:qFormat/>
    <w:pPr>
      <w:numPr>
        <w:ilvl w:val="4"/>
      </w:numPr>
      <w:outlineLvl w:val="5"/>
    </w:pPr>
  </w:style>
  <w:style w:type="paragraph" w:customStyle="1" w:styleId="af7">
    <w:name w:val="五级条标题"/>
    <w:basedOn w:val="af6"/>
    <w:next w:val="affffffffffff5"/>
    <w:autoRedefine/>
    <w:qFormat/>
    <w:pPr>
      <w:numPr>
        <w:ilvl w:val="5"/>
      </w:numPr>
      <w:outlineLvl w:val="6"/>
    </w:pPr>
  </w:style>
  <w:style w:type="paragraph" w:customStyle="1" w:styleId="afffb">
    <w:name w:val="字母编号列项（一级）"/>
    <w:autoRedefine/>
    <w:qFormat/>
    <w:pPr>
      <w:numPr>
        <w:numId w:val="33"/>
      </w:numPr>
      <w:jc w:val="both"/>
    </w:pPr>
    <w:rPr>
      <w:rFonts w:ascii="宋体"/>
      <w:sz w:val="21"/>
    </w:rPr>
  </w:style>
  <w:style w:type="paragraph" w:customStyle="1" w:styleId="afffd">
    <w:name w:val="编号列项（三级）"/>
    <w:autoRedefine/>
    <w:qFormat/>
    <w:pPr>
      <w:numPr>
        <w:ilvl w:val="2"/>
        <w:numId w:val="33"/>
      </w:numPr>
    </w:pPr>
    <w:rPr>
      <w:rFonts w:ascii="宋体"/>
      <w:sz w:val="21"/>
    </w:rPr>
  </w:style>
  <w:style w:type="paragraph" w:customStyle="1" w:styleId="affffffffffff6">
    <w:name w:val="二级无"/>
    <w:basedOn w:val="af4"/>
    <w:autoRedefine/>
    <w:qFormat/>
    <w:pPr>
      <w:spacing w:beforeLines="0" w:afterLines="0"/>
    </w:pPr>
    <w:rPr>
      <w:rFonts w:ascii="宋体" w:eastAsia="宋体"/>
    </w:rPr>
  </w:style>
  <w:style w:type="paragraph" w:customStyle="1" w:styleId="affffffffffff7">
    <w:name w:val="正文表标题"/>
    <w:next w:val="affffffffffff5"/>
    <w:autoRedefine/>
    <w:qFormat/>
    <w:pPr>
      <w:spacing w:beforeLines="50" w:afterLines="50"/>
      <w:jc w:val="center"/>
    </w:pPr>
    <w:rPr>
      <w:rFonts w:ascii="黑体" w:eastAsia="黑体"/>
      <w:sz w:val="21"/>
    </w:rPr>
  </w:style>
  <w:style w:type="paragraph" w:customStyle="1" w:styleId="affffffffffff8">
    <w:name w:val="正文图标题"/>
    <w:next w:val="affffffffffff5"/>
    <w:autoRedefine/>
    <w:qFormat/>
    <w:pPr>
      <w:tabs>
        <w:tab w:val="left" w:pos="360"/>
      </w:tabs>
      <w:spacing w:beforeLines="50" w:afterLines="50"/>
      <w:jc w:val="center"/>
    </w:pPr>
    <w:rPr>
      <w:rFonts w:ascii="黑体" w:eastAsia="黑体"/>
      <w:sz w:val="21"/>
    </w:rPr>
  </w:style>
  <w:style w:type="character" w:customStyle="1" w:styleId="fontstyle01">
    <w:name w:val="fontstyle01"/>
    <w:basedOn w:val="affff"/>
    <w:autoRedefine/>
    <w:qFormat/>
    <w:rPr>
      <w:rFonts w:ascii="宋体" w:eastAsia="宋体" w:hAnsi="宋体" w:hint="eastAsi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header" Target="header8.xml"/><Relationship Id="rId21" Type="http://schemas.openxmlformats.org/officeDocument/2006/relationships/header" Target="header7.xml"/><Relationship Id="rId34" Type="http://schemas.openxmlformats.org/officeDocument/2006/relationships/image" Target="media/image11.png"/><Relationship Id="rId42" Type="http://schemas.openxmlformats.org/officeDocument/2006/relationships/footer" Target="footer9.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eader" Target="header4.xml"/><Relationship Id="rId29" Type="http://schemas.openxmlformats.org/officeDocument/2006/relationships/image" Target="media/image6.png"/><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eader" Target="header9.xm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8.png"/><Relationship Id="rId44"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jpeg"/><Relationship Id="rId20" Type="http://schemas.openxmlformats.org/officeDocument/2006/relationships/header" Target="header6.xml"/><Relationship Id="rId41"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039CF8A0489408B91B6CFE33D952123"/>
        <w:category>
          <w:name w:val="常规"/>
          <w:gallery w:val="placeholder"/>
        </w:category>
        <w:types>
          <w:type w:val="bbPlcHdr"/>
        </w:types>
        <w:behaviors>
          <w:behavior w:val="content"/>
        </w:behaviors>
        <w:guid w:val="{50C9D2AD-88B3-4B80-80DB-F5D5F316CF3A}"/>
      </w:docPartPr>
      <w:docPartBody>
        <w:p w:rsidR="005F5117" w:rsidRDefault="00002A1C">
          <w:pPr>
            <w:pStyle w:val="8039CF8A0489408B91B6CFE33D952123"/>
          </w:pPr>
          <w:r>
            <w:rPr>
              <w:rStyle w:val="a3"/>
              <w:rFonts w:hint="eastAsia"/>
            </w:rPr>
            <w:t>单击或点击此处输入文字。</w:t>
          </w:r>
        </w:p>
      </w:docPartBody>
    </w:docPart>
    <w:docPart>
      <w:docPartPr>
        <w:name w:val="8106C96FFC1E4095A3E424DC43FA180A"/>
        <w:category>
          <w:name w:val="常规"/>
          <w:gallery w:val="placeholder"/>
        </w:category>
        <w:types>
          <w:type w:val="bbPlcHdr"/>
        </w:types>
        <w:behaviors>
          <w:behavior w:val="content"/>
        </w:behaviors>
        <w:guid w:val="{3D214C8A-76AF-4CBA-B0E4-A9B178696A64}"/>
      </w:docPartPr>
      <w:docPartBody>
        <w:p w:rsidR="005F5117" w:rsidRDefault="00002A1C">
          <w:pPr>
            <w:pStyle w:val="8106C96FFC1E4095A3E424DC43FA180A"/>
          </w:pPr>
          <w:r>
            <w:rPr>
              <w:rStyle w:val="a3"/>
              <w:rFonts w:hint="eastAsia"/>
            </w:rPr>
            <w:t>选择一项。</w:t>
          </w:r>
        </w:p>
      </w:docPartBody>
    </w:docPart>
    <w:docPart>
      <w:docPartPr>
        <w:name w:val="D1793FE7C0134D84A2424EEE9AA0F3B8"/>
        <w:category>
          <w:name w:val="常规"/>
          <w:gallery w:val="placeholder"/>
        </w:category>
        <w:types>
          <w:type w:val="bbPlcHdr"/>
        </w:types>
        <w:behaviors>
          <w:behavior w:val="content"/>
        </w:behaviors>
        <w:guid w:val="{CC8CB4B4-FE96-42CB-BBA3-0FD91C6CFF0C}"/>
      </w:docPartPr>
      <w:docPartBody>
        <w:p w:rsidR="005F5117" w:rsidRDefault="00002A1C">
          <w:pPr>
            <w:pStyle w:val="D1793FE7C0134D84A2424EEE9AA0F3B8"/>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CF3C52"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1D73CB"/>
    <w:rsid w:val="00002A1C"/>
    <w:rsid w:val="000B4EDF"/>
    <w:rsid w:val="000C443B"/>
    <w:rsid w:val="000C6D06"/>
    <w:rsid w:val="000E565A"/>
    <w:rsid w:val="001515EB"/>
    <w:rsid w:val="001B49CC"/>
    <w:rsid w:val="001D73CB"/>
    <w:rsid w:val="002105D4"/>
    <w:rsid w:val="00255BC5"/>
    <w:rsid w:val="00256528"/>
    <w:rsid w:val="002F2301"/>
    <w:rsid w:val="0032759E"/>
    <w:rsid w:val="00330465"/>
    <w:rsid w:val="00342896"/>
    <w:rsid w:val="003649B4"/>
    <w:rsid w:val="003800F8"/>
    <w:rsid w:val="003846D6"/>
    <w:rsid w:val="003C3B0F"/>
    <w:rsid w:val="003D2F8D"/>
    <w:rsid w:val="00427E34"/>
    <w:rsid w:val="004422A7"/>
    <w:rsid w:val="00447875"/>
    <w:rsid w:val="0047189A"/>
    <w:rsid w:val="00490485"/>
    <w:rsid w:val="00551552"/>
    <w:rsid w:val="005E6B1F"/>
    <w:rsid w:val="005F4512"/>
    <w:rsid w:val="005F5117"/>
    <w:rsid w:val="00605DA4"/>
    <w:rsid w:val="006B1A9F"/>
    <w:rsid w:val="00722BAE"/>
    <w:rsid w:val="0079033C"/>
    <w:rsid w:val="007A1A02"/>
    <w:rsid w:val="007C023D"/>
    <w:rsid w:val="00830368"/>
    <w:rsid w:val="00850C17"/>
    <w:rsid w:val="0085450F"/>
    <w:rsid w:val="008575E8"/>
    <w:rsid w:val="00892E70"/>
    <w:rsid w:val="008B324C"/>
    <w:rsid w:val="00941380"/>
    <w:rsid w:val="00941D12"/>
    <w:rsid w:val="00942822"/>
    <w:rsid w:val="00A27C61"/>
    <w:rsid w:val="00A533C3"/>
    <w:rsid w:val="00A65C28"/>
    <w:rsid w:val="00AB5465"/>
    <w:rsid w:val="00AC0D3F"/>
    <w:rsid w:val="00B37153"/>
    <w:rsid w:val="00B4639A"/>
    <w:rsid w:val="00BD173E"/>
    <w:rsid w:val="00BE2571"/>
    <w:rsid w:val="00C251A8"/>
    <w:rsid w:val="00CE13AA"/>
    <w:rsid w:val="00CE2C6B"/>
    <w:rsid w:val="00CE4D55"/>
    <w:rsid w:val="00D22BD6"/>
    <w:rsid w:val="00D26884"/>
    <w:rsid w:val="00D32A53"/>
    <w:rsid w:val="00D3791D"/>
    <w:rsid w:val="00D53C19"/>
    <w:rsid w:val="00D55FDF"/>
    <w:rsid w:val="00D8181D"/>
    <w:rsid w:val="00D8441F"/>
    <w:rsid w:val="00DC2F07"/>
    <w:rsid w:val="00DD4754"/>
    <w:rsid w:val="00DD60B9"/>
    <w:rsid w:val="00DE6E42"/>
    <w:rsid w:val="00DF0EBA"/>
    <w:rsid w:val="00E12594"/>
    <w:rsid w:val="00EE7A6A"/>
    <w:rsid w:val="00F42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autoRedefine/>
    <w:uiPriority w:val="99"/>
    <w:semiHidden/>
    <w:qFormat/>
    <w:rPr>
      <w:color w:val="808080"/>
    </w:rPr>
  </w:style>
  <w:style w:type="paragraph" w:customStyle="1" w:styleId="8039CF8A0489408B91B6CFE33D952123">
    <w:name w:val="8039CF8A0489408B91B6CFE33D952123"/>
    <w:autoRedefine/>
    <w:qFormat/>
    <w:pPr>
      <w:widowControl w:val="0"/>
      <w:jc w:val="both"/>
    </w:pPr>
    <w:rPr>
      <w:kern w:val="2"/>
      <w:sz w:val="21"/>
      <w:szCs w:val="22"/>
    </w:rPr>
  </w:style>
  <w:style w:type="paragraph" w:customStyle="1" w:styleId="D117C2ECA379403AAC8B0889F394A394">
    <w:name w:val="D117C2ECA379403AAC8B0889F394A394"/>
    <w:autoRedefine/>
    <w:qFormat/>
    <w:pPr>
      <w:widowControl w:val="0"/>
      <w:jc w:val="both"/>
    </w:pPr>
    <w:rPr>
      <w:kern w:val="2"/>
      <w:sz w:val="21"/>
      <w:szCs w:val="22"/>
    </w:rPr>
  </w:style>
  <w:style w:type="paragraph" w:customStyle="1" w:styleId="7A4DC41AD3C7418B880A22AE39641804">
    <w:name w:val="7A4DC41AD3C7418B880A22AE39641804"/>
    <w:autoRedefine/>
    <w:qFormat/>
    <w:pPr>
      <w:widowControl w:val="0"/>
      <w:jc w:val="both"/>
    </w:pPr>
    <w:rPr>
      <w:kern w:val="2"/>
      <w:sz w:val="21"/>
      <w:szCs w:val="22"/>
    </w:rPr>
  </w:style>
  <w:style w:type="paragraph" w:customStyle="1" w:styleId="8106C96FFC1E4095A3E424DC43FA180A">
    <w:name w:val="8106C96FFC1E4095A3E424DC43FA180A"/>
    <w:autoRedefine/>
    <w:qFormat/>
    <w:pPr>
      <w:widowControl w:val="0"/>
      <w:jc w:val="both"/>
    </w:pPr>
    <w:rPr>
      <w:kern w:val="2"/>
      <w:sz w:val="21"/>
      <w:szCs w:val="22"/>
    </w:rPr>
  </w:style>
  <w:style w:type="paragraph" w:customStyle="1" w:styleId="D1793FE7C0134D84A2424EEE9AA0F3B8">
    <w:name w:val="D1793FE7C0134D84A2424EEE9AA0F3B8"/>
    <w:autoRedefine/>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9227F2-14B0-4177-83AE-350D964FF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团体标准.dotx</Template>
  <TotalTime>8</TotalTime>
  <Pages>19</Pages>
  <Words>896</Words>
  <Characters>5113</Characters>
  <Application>Microsoft Office Word</Application>
  <DocSecurity>0</DocSecurity>
  <Lines>42</Lines>
  <Paragraphs>11</Paragraphs>
  <ScaleCrop>false</ScaleCrop>
  <Company>PCMI</Company>
  <LinksUpToDate>false</LinksUpToDate>
  <CharactersWithSpaces>5998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Windows User</dc:creator>
  <dc:description>&lt;config cover="true" show_menu="true" version="1.0.0" doctype="SDKXY"&gt;_x000d_
&lt;/config&gt;</dc:description>
  <cp:lastModifiedBy>系统哥官网</cp:lastModifiedBy>
  <cp:revision>2273</cp:revision>
  <cp:lastPrinted>2024-03-26T04:40:00Z</cp:lastPrinted>
  <dcterms:created xsi:type="dcterms:W3CDTF">2023-02-20T02:12:00Z</dcterms:created>
  <dcterms:modified xsi:type="dcterms:W3CDTF">2024-11-21T07:32:00Z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2052-12.1.0.17147</vt:lpwstr>
  </property>
  <property fmtid="{D5CDD505-2E9C-101B-9397-08002B2CF9AE}" pid="16" name="ICV">
    <vt:lpwstr>816C1E62145742A395D75ECFDC42BD7A_13</vt:lpwstr>
  </property>
</Properties>
</file>